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D9403B">
      <w:pPr>
        <w:pStyle w:val="2"/>
        <w:tabs>
          <w:tab w:val="left" w:pos="3261"/>
        </w:tabs>
        <w:spacing w:line="360" w:lineRule="auto"/>
        <w:jc w:val="center"/>
      </w:pPr>
      <w:r w:rsidRPr="006A390D">
        <w:rPr>
          <w:rFonts w:ascii="Times New Roman" w:hAnsi="Times New Roman"/>
        </w:rPr>
        <w:t>精准训练二</w:t>
      </w:r>
      <w:r>
        <w:rPr>
          <w:rFonts w:ascii="Times New Roman" w:hAnsi="Times New Roman"/>
        </w:rPr>
        <w:t xml:space="preserve">　</w:t>
      </w:r>
      <w:r w:rsidRPr="006A390D">
        <w:rPr>
          <w:rFonts w:ascii="Times New Roman" w:hAnsi="Times New Roman"/>
        </w:rPr>
        <w:t>论述类文本选择题的选择技巧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566AB2" w:rsidTr="007479D3">
        <w:tc>
          <w:tcPr>
            <w:tcW w:w="8616" w:type="dxa"/>
            <w:shd w:val="clear" w:color="auto" w:fill="auto"/>
          </w:tcPr>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左括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8E7C05">
              <w:rPr>
                <w:rFonts w:ascii="Times New Roman" w:hAnsi="Times New Roman" w:cs="Times New Roman"/>
              </w:rPr>
              <w:fldChar w:fldCharType="begin"/>
            </w:r>
            <w:r w:rsidR="008E7C05">
              <w:rPr>
                <w:rFonts w:ascii="Times New Roman" w:hAnsi="Times New Roman" w:cs="Times New Roman"/>
              </w:rPr>
              <w:instrText xml:space="preserve"> </w:instrText>
            </w:r>
            <w:r w:rsidR="008E7C05">
              <w:rPr>
                <w:rFonts w:ascii="Times New Roman" w:hAnsi="Times New Roman" w:cs="Times New Roman" w:hint="eastAsia"/>
              </w:rPr>
              <w:instrText>INCLUDEPICTURE  "E:\\</w:instrText>
            </w:r>
            <w:r w:rsidR="008E7C05">
              <w:rPr>
                <w:rFonts w:ascii="Times New Roman" w:hAnsi="Times New Roman" w:cs="Times New Roman" w:hint="eastAsia"/>
              </w:rPr>
              <w:instrText>张红</w:instrText>
            </w:r>
            <w:r w:rsidR="008E7C05">
              <w:rPr>
                <w:rFonts w:ascii="Times New Roman" w:hAnsi="Times New Roman" w:cs="Times New Roman" w:hint="eastAsia"/>
              </w:rPr>
              <w:instrText>\\2019\\</w:instrText>
            </w:r>
            <w:r w:rsidR="008E7C05">
              <w:rPr>
                <w:rFonts w:ascii="Times New Roman" w:hAnsi="Times New Roman" w:cs="Times New Roman" w:hint="eastAsia"/>
              </w:rPr>
              <w:instrText>大二轮</w:instrText>
            </w:r>
            <w:r w:rsidR="008E7C05">
              <w:rPr>
                <w:rFonts w:ascii="Times New Roman" w:hAnsi="Times New Roman" w:cs="Times New Roman" w:hint="eastAsia"/>
              </w:rPr>
              <w:instrText>\\</w:instrText>
            </w:r>
            <w:r w:rsidR="008E7C05">
              <w:rPr>
                <w:rFonts w:ascii="Times New Roman" w:hAnsi="Times New Roman" w:cs="Times New Roman" w:hint="eastAsia"/>
              </w:rPr>
              <w:instrText>大二轮</w:instrText>
            </w:r>
            <w:r w:rsidR="008E7C05">
              <w:rPr>
                <w:rFonts w:ascii="Times New Roman" w:hAnsi="Times New Roman" w:cs="Times New Roman" w:hint="eastAsia"/>
              </w:rPr>
              <w:instrText xml:space="preserve">  </w:instrText>
            </w:r>
            <w:r w:rsidR="008E7C05">
              <w:rPr>
                <w:rFonts w:ascii="Times New Roman" w:hAnsi="Times New Roman" w:cs="Times New Roman" w:hint="eastAsia"/>
              </w:rPr>
              <w:instrText>语文</w:instrText>
            </w:r>
            <w:r w:rsidR="008E7C05">
              <w:rPr>
                <w:rFonts w:ascii="Times New Roman" w:hAnsi="Times New Roman" w:cs="Times New Roman" w:hint="eastAsia"/>
              </w:rPr>
              <w:instrText xml:space="preserve">  </w:instrText>
            </w:r>
            <w:r w:rsidR="008E7C05">
              <w:rPr>
                <w:rFonts w:ascii="Times New Roman" w:hAnsi="Times New Roman" w:cs="Times New Roman" w:hint="eastAsia"/>
              </w:rPr>
              <w:instrText>浙江</w:instrText>
            </w:r>
            <w:r w:rsidR="008E7C05">
              <w:rPr>
                <w:rFonts w:ascii="Times New Roman" w:hAnsi="Times New Roman" w:cs="Times New Roman" w:hint="eastAsia"/>
              </w:rPr>
              <w:instrText>\\</w:instrText>
            </w:r>
            <w:r w:rsidR="008E7C05">
              <w:rPr>
                <w:rFonts w:ascii="Times New Roman" w:hAnsi="Times New Roman" w:cs="Times New Roman" w:hint="eastAsia"/>
              </w:rPr>
              <w:instrText>全书完整的</w:instrText>
            </w:r>
            <w:r w:rsidR="008E7C05">
              <w:rPr>
                <w:rFonts w:ascii="Times New Roman" w:hAnsi="Times New Roman" w:cs="Times New Roman" w:hint="eastAsia"/>
              </w:rPr>
              <w:instrText>Word</w:instrText>
            </w:r>
            <w:r w:rsidR="008E7C05">
              <w:rPr>
                <w:rFonts w:ascii="Times New Roman" w:hAnsi="Times New Roman" w:cs="Times New Roman" w:hint="eastAsia"/>
              </w:rPr>
              <w:instrText>版文档</w:instrText>
            </w:r>
            <w:r w:rsidR="008E7C05">
              <w:rPr>
                <w:rFonts w:ascii="Times New Roman" w:hAnsi="Times New Roman" w:cs="Times New Roman" w:hint="eastAsia"/>
              </w:rPr>
              <w:instrText>\\</w:instrText>
            </w:r>
            <w:r w:rsidR="008E7C05">
              <w:rPr>
                <w:rFonts w:ascii="Times New Roman" w:hAnsi="Times New Roman" w:cs="Times New Roman" w:hint="eastAsia"/>
              </w:rPr>
              <w:instrText>高效四练</w:instrText>
            </w:r>
            <w:r w:rsidR="008E7C05">
              <w:rPr>
                <w:rFonts w:ascii="Times New Roman" w:hAnsi="Times New Roman" w:cs="Times New Roman" w:hint="eastAsia"/>
              </w:rPr>
              <w:instrText>\\</w:instrText>
            </w:r>
            <w:r w:rsidR="008E7C05">
              <w:rPr>
                <w:rFonts w:ascii="Times New Roman" w:hAnsi="Times New Roman" w:cs="Times New Roman" w:hint="eastAsia"/>
              </w:rPr>
              <w:instrText>高效一练</w:instrText>
            </w:r>
            <w:r w:rsidR="008E7C05">
              <w:rPr>
                <w:rFonts w:ascii="Times New Roman" w:hAnsi="Times New Roman" w:cs="Times New Roman" w:hint="eastAsia"/>
              </w:rPr>
              <w:instrText>\\</w:instrText>
            </w:r>
            <w:r w:rsidR="008E7C05">
              <w:rPr>
                <w:rFonts w:ascii="Times New Roman" w:hAnsi="Times New Roman" w:cs="Times New Roman" w:hint="eastAsia"/>
              </w:rPr>
              <w:instrText>左括</w:instrText>
            </w:r>
            <w:r w:rsidR="008E7C05">
              <w:rPr>
                <w:rFonts w:ascii="Times New Roman" w:hAnsi="Times New Roman" w:cs="Times New Roman" w:hint="eastAsia"/>
              </w:rPr>
              <w:instrText>.TIF" \* MERGEFORMATINET</w:instrText>
            </w:r>
            <w:r w:rsidR="008E7C05">
              <w:rPr>
                <w:rFonts w:ascii="Times New Roman" w:hAnsi="Times New Roman" w:cs="Times New Roman"/>
              </w:rPr>
              <w:instrText xml:space="preserve"> </w:instrText>
            </w:r>
            <w:r w:rsidR="008E7C05">
              <w:rPr>
                <w:rFonts w:ascii="Times New Roman" w:hAnsi="Times New Roman" w:cs="Times New Roman"/>
              </w:rPr>
              <w:fldChar w:fldCharType="separate"/>
            </w:r>
            <w:r w:rsidR="00EF1043">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8E7C05">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练前提示</w:t>
            </w: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右括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8E7C05">
              <w:rPr>
                <w:rFonts w:ascii="Times New Roman" w:hAnsi="Times New Roman" w:cs="Times New Roman"/>
              </w:rPr>
              <w:fldChar w:fldCharType="begin"/>
            </w:r>
            <w:r w:rsidR="008E7C05">
              <w:rPr>
                <w:rFonts w:ascii="Times New Roman" w:hAnsi="Times New Roman" w:cs="Times New Roman"/>
              </w:rPr>
              <w:instrText xml:space="preserve"> </w:instrText>
            </w:r>
            <w:r w:rsidR="008E7C05">
              <w:rPr>
                <w:rFonts w:ascii="Times New Roman" w:hAnsi="Times New Roman" w:cs="Times New Roman" w:hint="eastAsia"/>
              </w:rPr>
              <w:instrText>INCLUDEPICTURE  "E:\\</w:instrText>
            </w:r>
            <w:r w:rsidR="008E7C05">
              <w:rPr>
                <w:rFonts w:ascii="Times New Roman" w:hAnsi="Times New Roman" w:cs="Times New Roman" w:hint="eastAsia"/>
              </w:rPr>
              <w:instrText>张红</w:instrText>
            </w:r>
            <w:r w:rsidR="008E7C05">
              <w:rPr>
                <w:rFonts w:ascii="Times New Roman" w:hAnsi="Times New Roman" w:cs="Times New Roman" w:hint="eastAsia"/>
              </w:rPr>
              <w:instrText>\\2019\\</w:instrText>
            </w:r>
            <w:r w:rsidR="008E7C05">
              <w:rPr>
                <w:rFonts w:ascii="Times New Roman" w:hAnsi="Times New Roman" w:cs="Times New Roman" w:hint="eastAsia"/>
              </w:rPr>
              <w:instrText>大二轮</w:instrText>
            </w:r>
            <w:r w:rsidR="008E7C05">
              <w:rPr>
                <w:rFonts w:ascii="Times New Roman" w:hAnsi="Times New Roman" w:cs="Times New Roman" w:hint="eastAsia"/>
              </w:rPr>
              <w:instrText>\\</w:instrText>
            </w:r>
            <w:r w:rsidR="008E7C05">
              <w:rPr>
                <w:rFonts w:ascii="Times New Roman" w:hAnsi="Times New Roman" w:cs="Times New Roman" w:hint="eastAsia"/>
              </w:rPr>
              <w:instrText>大二轮</w:instrText>
            </w:r>
            <w:r w:rsidR="008E7C05">
              <w:rPr>
                <w:rFonts w:ascii="Times New Roman" w:hAnsi="Times New Roman" w:cs="Times New Roman" w:hint="eastAsia"/>
              </w:rPr>
              <w:instrText xml:space="preserve">  </w:instrText>
            </w:r>
            <w:r w:rsidR="008E7C05">
              <w:rPr>
                <w:rFonts w:ascii="Times New Roman" w:hAnsi="Times New Roman" w:cs="Times New Roman" w:hint="eastAsia"/>
              </w:rPr>
              <w:instrText>语文</w:instrText>
            </w:r>
            <w:r w:rsidR="008E7C05">
              <w:rPr>
                <w:rFonts w:ascii="Times New Roman" w:hAnsi="Times New Roman" w:cs="Times New Roman" w:hint="eastAsia"/>
              </w:rPr>
              <w:instrText xml:space="preserve">  </w:instrText>
            </w:r>
            <w:r w:rsidR="008E7C05">
              <w:rPr>
                <w:rFonts w:ascii="Times New Roman" w:hAnsi="Times New Roman" w:cs="Times New Roman" w:hint="eastAsia"/>
              </w:rPr>
              <w:instrText>浙江</w:instrText>
            </w:r>
            <w:r w:rsidR="008E7C05">
              <w:rPr>
                <w:rFonts w:ascii="Times New Roman" w:hAnsi="Times New Roman" w:cs="Times New Roman" w:hint="eastAsia"/>
              </w:rPr>
              <w:instrText>\\</w:instrText>
            </w:r>
            <w:r w:rsidR="008E7C05">
              <w:rPr>
                <w:rFonts w:ascii="Times New Roman" w:hAnsi="Times New Roman" w:cs="Times New Roman" w:hint="eastAsia"/>
              </w:rPr>
              <w:instrText>全书完整的</w:instrText>
            </w:r>
            <w:r w:rsidR="008E7C05">
              <w:rPr>
                <w:rFonts w:ascii="Times New Roman" w:hAnsi="Times New Roman" w:cs="Times New Roman" w:hint="eastAsia"/>
              </w:rPr>
              <w:instrText>Word</w:instrText>
            </w:r>
            <w:r w:rsidR="008E7C05">
              <w:rPr>
                <w:rFonts w:ascii="Times New Roman" w:hAnsi="Times New Roman" w:cs="Times New Roman" w:hint="eastAsia"/>
              </w:rPr>
              <w:instrText>版文档</w:instrText>
            </w:r>
            <w:r w:rsidR="008E7C05">
              <w:rPr>
                <w:rFonts w:ascii="Times New Roman" w:hAnsi="Times New Roman" w:cs="Times New Roman" w:hint="eastAsia"/>
              </w:rPr>
              <w:instrText>\\</w:instrText>
            </w:r>
            <w:r w:rsidR="008E7C05">
              <w:rPr>
                <w:rFonts w:ascii="Times New Roman" w:hAnsi="Times New Roman" w:cs="Times New Roman" w:hint="eastAsia"/>
              </w:rPr>
              <w:instrText>高</w:instrText>
            </w:r>
            <w:r w:rsidR="008E7C05">
              <w:rPr>
                <w:rFonts w:ascii="Times New Roman" w:hAnsi="Times New Roman" w:cs="Times New Roman" w:hint="eastAsia"/>
              </w:rPr>
              <w:instrText>效四练</w:instrText>
            </w:r>
            <w:r w:rsidR="008E7C05">
              <w:rPr>
                <w:rFonts w:ascii="Times New Roman" w:hAnsi="Times New Roman" w:cs="Times New Roman" w:hint="eastAsia"/>
              </w:rPr>
              <w:instrText>\\</w:instrText>
            </w:r>
            <w:r w:rsidR="008E7C05">
              <w:rPr>
                <w:rFonts w:ascii="Times New Roman" w:hAnsi="Times New Roman" w:cs="Times New Roman" w:hint="eastAsia"/>
              </w:rPr>
              <w:instrText>高效一练</w:instrText>
            </w:r>
            <w:r w:rsidR="008E7C05">
              <w:rPr>
                <w:rFonts w:ascii="Times New Roman" w:hAnsi="Times New Roman" w:cs="Times New Roman" w:hint="eastAsia"/>
              </w:rPr>
              <w:instrText>\\</w:instrText>
            </w:r>
            <w:r w:rsidR="008E7C05">
              <w:rPr>
                <w:rFonts w:ascii="Times New Roman" w:hAnsi="Times New Roman" w:cs="Times New Roman" w:hint="eastAsia"/>
              </w:rPr>
              <w:instrText>右括</w:instrText>
            </w:r>
            <w:r w:rsidR="008E7C05">
              <w:rPr>
                <w:rFonts w:ascii="Times New Roman" w:hAnsi="Times New Roman" w:cs="Times New Roman" w:hint="eastAsia"/>
              </w:rPr>
              <w:instrText>.TIF" \* MERGEFORMATINET</w:instrText>
            </w:r>
            <w:r w:rsidR="008E7C05">
              <w:rPr>
                <w:rFonts w:ascii="Times New Roman" w:hAnsi="Times New Roman" w:cs="Times New Roman"/>
              </w:rPr>
              <w:instrText xml:space="preserve"> </w:instrText>
            </w:r>
            <w:r w:rsidR="008E7C05">
              <w:rPr>
                <w:rFonts w:ascii="Times New Roman" w:hAnsi="Times New Roman" w:cs="Times New Roman"/>
              </w:rPr>
              <w:fldChar w:fldCharType="separate"/>
            </w:r>
            <w:r w:rsidR="008E7C05">
              <w:rPr>
                <w:rFonts w:ascii="Times New Roman" w:hAnsi="Times New Roman" w:cs="Times New Roman"/>
              </w:rPr>
              <w:pict>
                <v:shape id="_x0000_i1026" type="#_x0000_t75" style="width:2pt;height:8pt">
                  <v:imagedata r:id="rId8" r:href="rId9"/>
                </v:shape>
              </w:pict>
            </w:r>
            <w:r w:rsidR="008E7C05">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 xml:space="preserve">　考场上，做论述类文本选择题最基本的方法是在整体把握的基础上进行从内容、结构、语法、逻辑、论证等角度的精准比对。如果再懂点下面的小技巧，会让你选得既快又准。</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eastAsia="黑体" w:hAnsi="Times New Roman" w:cs="Times New Roman"/>
              </w:rPr>
              <w:t>1</w:t>
            </w:r>
            <w:r w:rsidRPr="007479D3">
              <w:rPr>
                <w:rFonts w:ascii="Times New Roman" w:hAnsi="Times New Roman" w:cs="Times New Roman"/>
              </w:rPr>
              <w:t>．</w:t>
            </w:r>
            <w:r w:rsidRPr="007479D3">
              <w:rPr>
                <w:rFonts w:ascii="Times New Roman" w:eastAsia="黑体" w:hAnsi="Times New Roman" w:cs="Times New Roman"/>
              </w:rPr>
              <w:t>逆向选择法</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论述类文本选择题的四个选项，或是</w:t>
            </w:r>
            <w:r w:rsidRPr="007479D3">
              <w:rPr>
                <w:rFonts w:hAnsi="宋体" w:cs="Times New Roman"/>
              </w:rPr>
              <w:t>“</w:t>
            </w:r>
            <w:r w:rsidRPr="007479D3">
              <w:rPr>
                <w:rFonts w:ascii="Times New Roman" w:hAnsi="Times New Roman" w:cs="Times New Roman"/>
              </w:rPr>
              <w:t>一对三错</w:t>
            </w:r>
            <w:r w:rsidRPr="007479D3">
              <w:rPr>
                <w:rFonts w:hAnsi="宋体" w:cs="Times New Roman"/>
              </w:rPr>
              <w:t>”</w:t>
            </w:r>
            <w:r w:rsidRPr="007479D3">
              <w:rPr>
                <w:rFonts w:ascii="Times New Roman" w:hAnsi="Times New Roman" w:cs="Times New Roman"/>
              </w:rPr>
              <w:t>，或是</w:t>
            </w:r>
            <w:r w:rsidRPr="007479D3">
              <w:rPr>
                <w:rFonts w:hAnsi="宋体" w:cs="Times New Roman"/>
              </w:rPr>
              <w:t>“</w:t>
            </w:r>
            <w:r w:rsidRPr="007479D3">
              <w:rPr>
                <w:rFonts w:ascii="Times New Roman" w:hAnsi="Times New Roman" w:cs="Times New Roman"/>
              </w:rPr>
              <w:t>一错三对</w:t>
            </w:r>
            <w:r w:rsidRPr="007479D3">
              <w:rPr>
                <w:rFonts w:hAnsi="宋体" w:cs="Times New Roman"/>
              </w:rPr>
              <w:t>”</w:t>
            </w:r>
            <w:r w:rsidRPr="007479D3">
              <w:rPr>
                <w:rFonts w:ascii="Times New Roman" w:hAnsi="Times New Roman" w:cs="Times New Roman"/>
              </w:rPr>
              <w:t>。如果题干明确四个选项中有一个选项错误，考生若无把握确认哪一项错误时，可以把有把握认定是正确选项的一一挑出来，剩下最后一个没有把握的选项，即是错误选项。同理，如果题干明确四个选项中有一个选项正确，考生又无把握确认哪一项正确时，不妨把自己认定错误的选项一一排除，剩下的最后一项即是正确选项。因此，学会逆向思维，运用逆向选择法解答此类题，是一种行之有效的解题方法。</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简言之，选不出错误选项，你就先选正确选项；选不出正确选项，你就先选错误选项。</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eastAsia="黑体" w:hAnsi="Times New Roman" w:cs="Times New Roman"/>
              </w:rPr>
              <w:t>2</w:t>
            </w:r>
            <w:r w:rsidRPr="007479D3">
              <w:rPr>
                <w:rFonts w:ascii="Times New Roman" w:hAnsi="Times New Roman" w:cs="Times New Roman"/>
              </w:rPr>
              <w:t>．</w:t>
            </w:r>
            <w:r w:rsidRPr="007479D3">
              <w:rPr>
                <w:rFonts w:ascii="Times New Roman" w:eastAsia="黑体" w:hAnsi="Times New Roman" w:cs="Times New Roman"/>
              </w:rPr>
              <w:t>逻辑推理法</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论述类文本具有论证灵活、行文自由、主观性强的特点，命题人也就常常会设立一些似是而非或者违背常理的选项，为此，我们可以尝试运用</w:t>
            </w:r>
            <w:r w:rsidRPr="007479D3">
              <w:rPr>
                <w:rFonts w:hAnsi="宋体" w:cs="Times New Roman"/>
              </w:rPr>
              <w:t>“</w:t>
            </w:r>
            <w:r w:rsidRPr="007479D3">
              <w:rPr>
                <w:rFonts w:ascii="Times New Roman" w:hAnsi="Times New Roman" w:cs="Times New Roman"/>
              </w:rPr>
              <w:t>逻辑推理法</w:t>
            </w:r>
            <w:r w:rsidRPr="007479D3">
              <w:rPr>
                <w:rFonts w:hAnsi="宋体" w:cs="Times New Roman"/>
              </w:rPr>
              <w:t>”</w:t>
            </w:r>
            <w:r w:rsidRPr="007479D3">
              <w:rPr>
                <w:rFonts w:ascii="Times New Roman" w:hAnsi="Times New Roman" w:cs="Times New Roman"/>
              </w:rPr>
              <w:t>初步判断选项是否符合情理、符合逻辑。特别是在遇到判断句、条件关系句、因果关系句、递进关系句、假设关系句、绝对化表述句时，运用</w:t>
            </w:r>
            <w:r w:rsidRPr="007479D3">
              <w:rPr>
                <w:rFonts w:hAnsi="宋体" w:cs="Times New Roman"/>
              </w:rPr>
              <w:t>“</w:t>
            </w:r>
            <w:r w:rsidRPr="007479D3">
              <w:rPr>
                <w:rFonts w:ascii="Times New Roman" w:hAnsi="Times New Roman" w:cs="Times New Roman"/>
              </w:rPr>
              <w:t>逻辑推理法</w:t>
            </w:r>
            <w:r w:rsidRPr="007479D3">
              <w:rPr>
                <w:rFonts w:hAnsi="宋体" w:cs="Times New Roman"/>
              </w:rPr>
              <w:t>”</w:t>
            </w:r>
            <w:r w:rsidRPr="007479D3">
              <w:rPr>
                <w:rFonts w:ascii="Times New Roman" w:hAnsi="Times New Roman" w:cs="Times New Roman"/>
              </w:rPr>
              <w:t>判断正误，可以化繁为简、化难为易，大大提高答题效率。对有些选项往往通过一般的逻辑推理即可确定其正误，而不需要对照原文作细致的比对。</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eastAsia="黑体" w:hAnsi="Times New Roman" w:cs="Times New Roman"/>
              </w:rPr>
              <w:t>3</w:t>
            </w:r>
            <w:r w:rsidRPr="007479D3">
              <w:rPr>
                <w:rFonts w:ascii="Times New Roman" w:hAnsi="Times New Roman" w:cs="Times New Roman"/>
              </w:rPr>
              <w:t>．</w:t>
            </w:r>
            <w:r w:rsidRPr="007479D3">
              <w:rPr>
                <w:rFonts w:ascii="Times New Roman" w:eastAsia="黑体" w:hAnsi="Times New Roman" w:cs="Times New Roman"/>
              </w:rPr>
              <w:t>切片比对法</w:t>
            </w:r>
          </w:p>
          <w:p w:rsidR="00566AB2" w:rsidRPr="007479D3" w:rsidRDefault="00566AB2"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论述类文本选择题的不少选项信息跨度大、综合性强，表述语句比较长，有时含有好几个分号、句号，至少是三个逗号，并且选项信息分散在多个段落或一个段落的不同位置。信息点多而且面广，使考生一眼不能穷尽，大有</w:t>
            </w:r>
            <w:r w:rsidRPr="007479D3">
              <w:rPr>
                <w:rFonts w:hAnsi="宋体" w:cs="Times New Roman"/>
              </w:rPr>
              <w:t>“</w:t>
            </w:r>
            <w:r w:rsidRPr="007479D3">
              <w:rPr>
                <w:rFonts w:ascii="Times New Roman" w:hAnsi="Times New Roman" w:cs="Times New Roman"/>
              </w:rPr>
              <w:t>乱花迷人眼</w:t>
            </w:r>
            <w:r w:rsidRPr="007479D3">
              <w:rPr>
                <w:rFonts w:hAnsi="宋体" w:cs="Times New Roman"/>
              </w:rPr>
              <w:t>”</w:t>
            </w:r>
            <w:r w:rsidRPr="007479D3">
              <w:rPr>
                <w:rFonts w:ascii="Times New Roman" w:hAnsi="Times New Roman" w:cs="Times New Roman"/>
              </w:rPr>
              <w:t>之感。对于这样的选项，可以运用</w:t>
            </w:r>
            <w:r w:rsidRPr="007479D3">
              <w:rPr>
                <w:rFonts w:hAnsi="宋体" w:cs="Times New Roman"/>
              </w:rPr>
              <w:t>“</w:t>
            </w:r>
            <w:r w:rsidRPr="007479D3">
              <w:rPr>
                <w:rFonts w:ascii="Times New Roman" w:hAnsi="Times New Roman" w:cs="Times New Roman"/>
              </w:rPr>
              <w:t>切片比对法</w:t>
            </w:r>
            <w:r w:rsidRPr="007479D3">
              <w:rPr>
                <w:rFonts w:hAnsi="宋体" w:cs="Times New Roman"/>
              </w:rPr>
              <w:t>”</w:t>
            </w:r>
            <w:r w:rsidRPr="007479D3">
              <w:rPr>
                <w:rFonts w:ascii="Times New Roman" w:hAnsi="Times New Roman" w:cs="Times New Roman"/>
              </w:rPr>
              <w:t>来解答。即将其拆解，切分成若干片段，逐一与分散在原文各个段落的对应词语、句子所在的区域比对，看原文有没有相关的片段，看相关片段的信息是否与选项吻合。</w:t>
            </w:r>
          </w:p>
        </w:tc>
      </w:tr>
    </w:tbl>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一、阅读下面的文字，完成文后题目。</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伊格尔顿曾经概括了西方文学批评的三个阶段：</w:t>
      </w:r>
      <w:r w:rsidRPr="006A390D">
        <w:rPr>
          <w:rFonts w:hAnsi="宋体" w:cs="Times New Roman"/>
        </w:rPr>
        <w:t>“</w:t>
      </w:r>
      <w:r w:rsidRPr="006A390D">
        <w:rPr>
          <w:rFonts w:ascii="Times New Roman" w:eastAsia="楷体_GB2312" w:hAnsi="Times New Roman" w:cs="Times New Roman"/>
        </w:rPr>
        <w:t>全神贯注于作者阶段</w:t>
      </w:r>
      <w:r>
        <w:rPr>
          <w:rFonts w:ascii="Times New Roman" w:eastAsia="楷体_GB2312" w:hAnsi="Times New Roman" w:cs="Times New Roman"/>
        </w:rPr>
        <w:t>(</w:t>
      </w:r>
      <w:r w:rsidRPr="006A390D">
        <w:rPr>
          <w:rFonts w:ascii="Times New Roman" w:eastAsia="楷体_GB2312" w:hAnsi="Times New Roman" w:cs="Times New Roman"/>
        </w:rPr>
        <w:t>浪漫主义和十九世纪</w:t>
      </w:r>
      <w:r>
        <w:rPr>
          <w:rFonts w:ascii="Times New Roman" w:eastAsia="楷体_GB2312" w:hAnsi="Times New Roman" w:cs="Times New Roman"/>
        </w:rPr>
        <w:t>)</w:t>
      </w:r>
      <w:r w:rsidRPr="006A390D">
        <w:rPr>
          <w:rFonts w:ascii="Times New Roman" w:eastAsia="楷体_GB2312" w:hAnsi="Times New Roman" w:cs="Times New Roman"/>
        </w:rPr>
        <w:t>；绝对关心作品阶段</w:t>
      </w:r>
      <w:r>
        <w:rPr>
          <w:rFonts w:ascii="Times New Roman" w:eastAsia="楷体_GB2312" w:hAnsi="Times New Roman" w:cs="Times New Roman"/>
        </w:rPr>
        <w:t>(</w:t>
      </w:r>
      <w:r w:rsidRPr="006A390D">
        <w:rPr>
          <w:rFonts w:ascii="Times New Roman" w:eastAsia="楷体_GB2312" w:hAnsi="Times New Roman" w:cs="Times New Roman"/>
        </w:rPr>
        <w:t>新批评</w:t>
      </w:r>
      <w:r>
        <w:rPr>
          <w:rFonts w:ascii="Times New Roman" w:eastAsia="楷体_GB2312" w:hAnsi="Times New Roman" w:cs="Times New Roman"/>
        </w:rPr>
        <w:t>)</w:t>
      </w:r>
      <w:r w:rsidRPr="006A390D">
        <w:rPr>
          <w:rFonts w:ascii="Times New Roman" w:eastAsia="楷体_GB2312" w:hAnsi="Times New Roman" w:cs="Times New Roman"/>
        </w:rPr>
        <w:t>；近年来注意力显著转向读者阶段。</w:t>
      </w:r>
      <w:r w:rsidRPr="006A390D">
        <w:rPr>
          <w:rFonts w:hAnsi="宋体" w:cs="Times New Roman"/>
        </w:rPr>
        <w:t>”</w:t>
      </w:r>
      <w:r>
        <w:rPr>
          <w:rFonts w:ascii="Times New Roman" w:eastAsia="楷体_GB2312" w:hAnsi="Times New Roman" w:cs="Times New Roman"/>
        </w:rPr>
        <w:t>(</w:t>
      </w:r>
      <w:r w:rsidRPr="006A390D">
        <w:rPr>
          <w:rFonts w:ascii="Times New Roman" w:eastAsia="楷体_GB2312" w:hAnsi="Times New Roman" w:cs="Times New Roman"/>
        </w:rPr>
        <w:t>伊格尔顿：《二十世纪西方文学理论》，伍晓明译，陕西师范大学出版社</w:t>
      </w:r>
      <w:r w:rsidRPr="006A390D">
        <w:rPr>
          <w:rFonts w:ascii="Times New Roman" w:eastAsia="楷体_GB2312" w:hAnsi="Times New Roman" w:cs="Times New Roman"/>
        </w:rPr>
        <w:t>1987</w:t>
      </w:r>
      <w:r w:rsidRPr="006A390D">
        <w:rPr>
          <w:rFonts w:ascii="Times New Roman" w:eastAsia="楷体_GB2312" w:hAnsi="Times New Roman" w:cs="Times New Roman"/>
        </w:rPr>
        <w:t>年版</w:t>
      </w:r>
      <w:r>
        <w:rPr>
          <w:rFonts w:ascii="Times New Roman" w:eastAsia="楷体_GB2312" w:hAnsi="Times New Roman" w:cs="Times New Roman"/>
        </w:rPr>
        <w:t>)</w:t>
      </w:r>
      <w:r w:rsidRPr="006A390D">
        <w:rPr>
          <w:rFonts w:ascii="Times New Roman" w:eastAsia="楷体_GB2312" w:hAnsi="Times New Roman" w:cs="Times New Roman"/>
        </w:rPr>
        <w:t>我们通常简单地表述为注重作家、注重作品、注重读者三个阶段。中国的文学批评很难作出如此清晰的划分。大部分时间，中国文学批评的兴趣集中于作品、作家以及二者的关系。</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lastRenderedPageBreak/>
        <w:t>关注作品是文学批评的起始。享受文学之余，我们很快会产生一个疑问：那些称之为</w:t>
      </w:r>
      <w:r w:rsidRPr="006A390D">
        <w:rPr>
          <w:rFonts w:hAnsi="宋体" w:cs="Times New Roman"/>
        </w:rPr>
        <w:t>“</w:t>
      </w:r>
      <w:r w:rsidRPr="006A390D">
        <w:rPr>
          <w:rFonts w:ascii="Times New Roman" w:eastAsia="楷体_GB2312" w:hAnsi="Times New Roman" w:cs="Times New Roman"/>
        </w:rPr>
        <w:t>文学</w:t>
      </w:r>
      <w:r w:rsidRPr="006A390D">
        <w:rPr>
          <w:rFonts w:hAnsi="宋体" w:cs="Times New Roman"/>
        </w:rPr>
        <w:t>”</w:t>
      </w:r>
      <w:r w:rsidRPr="006A390D">
        <w:rPr>
          <w:rFonts w:ascii="Times New Roman" w:eastAsia="楷体_GB2312" w:hAnsi="Times New Roman" w:cs="Times New Roman"/>
        </w:rPr>
        <w:t>的文本为什么具有如此的魔力，以至于人们为之如痴如醉，悲喜交加？文学批评首先负责解释这个问题。其次，一部作品拥有哪些深层的涵义？一首诗歌展示了一幅山水意象图，一部长篇小说叙述了几个家族的恩怨情仇，这一切之所以打动了整个社会，作品背后还隐藏了哪些普遍的意义？相当多的时候，批评家试图用理论的语言将这些隐藏的意义转述或者翻译出来。</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无论是解释作品的魔力还是解释作品的意义，批评家很快把目光转向了作家。作家是作品之父，他们拥有令人景仰的天才造就了一个文学王国。这种天才是从哪里来的？可否传授给他人？所有试图投身文学的人无不关心这个问题。这时，作家的社会身份、阶级地位、经济收入以及他们的家谱、作息时间、饮食起居、婚姻和绯闻、在什么地点以何种方式写作等等，无不纳入研究范围。在这个意义上，批评家已经无形地接受了一个观念：作品的意义来自作家的创造，作家是文学的中心。这就是伊格尔顿所形容的浪漫主义阶段。</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对于马克思主义的社会历史批评学派来说，作品或者作家无不置于历史环境制造的社会关系之中给予考察。批评家认为，一部成功的作品多半再现了历史的某种聚焦点。虽然仅仅是几个人物，一段家世，若干悲欢离合，但是，这些故事最大限度地显示了历史运动</w:t>
      </w:r>
      <w:r w:rsidRPr="006A390D">
        <w:rPr>
          <w:rFonts w:ascii="Times New Roman" w:eastAsia="楷体_GB2312" w:hAnsi="Times New Roman" w:cs="Times New Roman"/>
        </w:rPr>
        <w:t>——</w:t>
      </w:r>
      <w:r w:rsidRPr="006A390D">
        <w:rPr>
          <w:rFonts w:ascii="Times New Roman" w:eastAsia="楷体_GB2312" w:hAnsi="Times New Roman" w:cs="Times New Roman"/>
        </w:rPr>
        <w:t>哪些阶级或者阶层即将消亡，哪些人拥有未来，如此等等。历史的表象芜杂纷乱，文学凝聚了历史的精髓。作家之所以具有洞察历史的慧眼，与他的出身、文化教育、意识形态背景密切相关。总之，解释一个作家的文学才能时，社会历史批评学派很少考虑神秘的天赋，而是将才能的来源与作家栖身的社会文化联系起来。</w:t>
      </w:r>
    </w:p>
    <w:p w:rsidR="00566AB2"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马克思主义社会历史批评学派拥有一套剖析社会历史的术语范畴，例如经济基础、上层建筑、生产力、生产关系、阶级与阶层、典型人物与典型环境，等等。相对地说，精神分析学派对于这一套术语范畴不感兴趣。精神分析学派的术语范畴是恋母情结、意识、无意识、超我、现实原则、本能、力比多，等等。这显然不是概念的差异，而是研究问题的方向不同。</w:t>
      </w:r>
    </w:p>
    <w:p w:rsidR="006A390D" w:rsidRDefault="006A390D" w:rsidP="00566AB2">
      <w:pPr>
        <w:pStyle w:val="a3"/>
        <w:tabs>
          <w:tab w:val="left" w:pos="3261"/>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节选自南帆《文学批评：视角与问题》</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下列对</w:t>
      </w:r>
      <w:r w:rsidRPr="006A390D">
        <w:rPr>
          <w:rFonts w:hAnsi="宋体" w:cs="Times New Roman"/>
        </w:rPr>
        <w:t>“</w:t>
      </w:r>
      <w:r w:rsidRPr="006A390D">
        <w:rPr>
          <w:rFonts w:ascii="Times New Roman" w:hAnsi="Times New Roman" w:cs="Times New Roman"/>
        </w:rPr>
        <w:t>文学批评</w:t>
      </w:r>
      <w:r w:rsidRPr="006A390D">
        <w:rPr>
          <w:rFonts w:hAnsi="宋体" w:cs="Times New Roman"/>
        </w:rPr>
        <w:t>”</w:t>
      </w:r>
      <w:r w:rsidRPr="006A390D">
        <w:rPr>
          <w:rFonts w:ascii="Times New Roman" w:hAnsi="Times New Roman" w:cs="Times New Roman"/>
        </w:rPr>
        <w:t>的解说</w:t>
      </w:r>
      <w:r>
        <w:rPr>
          <w:rFonts w:ascii="Times New Roman" w:hAnsi="Times New Roman" w:cs="Times New Roman"/>
        </w:rPr>
        <w:t>，</w:t>
      </w:r>
      <w:r w:rsidRPr="006A390D">
        <w:rPr>
          <w:rFonts w:ascii="Times New Roman" w:hAnsi="Times New Roman" w:cs="Times New Roman"/>
        </w:rPr>
        <w:t>符合文意的一项是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文学批评有三个阶段</w:t>
      </w:r>
      <w:r>
        <w:rPr>
          <w:rFonts w:ascii="Times New Roman" w:hAnsi="Times New Roman" w:cs="Times New Roman"/>
        </w:rPr>
        <w:t>：</w:t>
      </w:r>
      <w:r w:rsidRPr="006A390D">
        <w:rPr>
          <w:rFonts w:ascii="Times New Roman" w:hAnsi="Times New Roman" w:cs="Times New Roman"/>
        </w:rPr>
        <w:t>一是关注作者阶段</w:t>
      </w:r>
      <w:r>
        <w:rPr>
          <w:rFonts w:ascii="Times New Roman" w:hAnsi="Times New Roman" w:cs="Times New Roman"/>
        </w:rPr>
        <w:t>，</w:t>
      </w:r>
      <w:r w:rsidRPr="006A390D">
        <w:rPr>
          <w:rFonts w:ascii="Times New Roman" w:hAnsi="Times New Roman" w:cs="Times New Roman"/>
        </w:rPr>
        <w:t>二是关心作品阶段</w:t>
      </w:r>
      <w:r>
        <w:rPr>
          <w:rFonts w:ascii="Times New Roman" w:hAnsi="Times New Roman" w:cs="Times New Roman"/>
        </w:rPr>
        <w:t>，</w:t>
      </w:r>
      <w:r w:rsidRPr="006A390D">
        <w:rPr>
          <w:rFonts w:ascii="Times New Roman" w:hAnsi="Times New Roman" w:cs="Times New Roman"/>
        </w:rPr>
        <w:t>三是注意力显著转向读者阶段</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文学批评在起始阶段更关注作品</w:t>
      </w:r>
      <w:r>
        <w:rPr>
          <w:rFonts w:ascii="Times New Roman" w:hAnsi="Times New Roman" w:cs="Times New Roman"/>
        </w:rPr>
        <w:t>，</w:t>
      </w:r>
      <w:r w:rsidRPr="006A390D">
        <w:rPr>
          <w:rFonts w:ascii="Times New Roman" w:hAnsi="Times New Roman" w:cs="Times New Roman"/>
        </w:rPr>
        <w:t>因而中国文学批评的兴趣便集中于作品</w:t>
      </w:r>
      <w:r>
        <w:rPr>
          <w:rFonts w:ascii="Times New Roman" w:hAnsi="Times New Roman" w:cs="Times New Roman"/>
        </w:rPr>
        <w:t>、</w:t>
      </w:r>
      <w:r w:rsidRPr="006A390D">
        <w:rPr>
          <w:rFonts w:ascii="Times New Roman" w:hAnsi="Times New Roman" w:cs="Times New Roman"/>
        </w:rPr>
        <w:t>作家以及二者的关系</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文学批评需要解释</w:t>
      </w:r>
      <w:r w:rsidRPr="006A390D">
        <w:rPr>
          <w:rFonts w:hAnsi="宋体" w:cs="Times New Roman"/>
        </w:rPr>
        <w:t>“</w:t>
      </w:r>
      <w:r w:rsidRPr="006A390D">
        <w:rPr>
          <w:rFonts w:ascii="Times New Roman" w:hAnsi="Times New Roman" w:cs="Times New Roman"/>
        </w:rPr>
        <w:t>文学</w:t>
      </w:r>
      <w:r w:rsidRPr="006A390D">
        <w:rPr>
          <w:rFonts w:hAnsi="宋体" w:cs="Times New Roman"/>
        </w:rPr>
        <w:t>”</w:t>
      </w:r>
      <w:r w:rsidRPr="006A390D">
        <w:rPr>
          <w:rFonts w:ascii="Times New Roman" w:hAnsi="Times New Roman" w:cs="Times New Roman"/>
        </w:rPr>
        <w:t>的文本为什么具有吸引人的魔力以及一部作品拥有哪些深层涵义等问题</w:t>
      </w:r>
      <w:r>
        <w:rPr>
          <w:rFonts w:ascii="Times New Roman" w:hAnsi="Times New Roman" w:cs="Times New Roman"/>
        </w:rPr>
        <w:t>。</w:t>
      </w:r>
      <w:r>
        <w:rPr>
          <w:rFonts w:ascii="Times New Roman" w:hAnsi="Times New Roman" w:cs="Times New Roman"/>
        </w:rPr>
        <w:t xml:space="preserve"> </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文学批评进入浪漫主义阶段后</w:t>
      </w:r>
      <w:r>
        <w:rPr>
          <w:rFonts w:ascii="Times New Roman" w:hAnsi="Times New Roman" w:cs="Times New Roman"/>
        </w:rPr>
        <w:t>，</w:t>
      </w:r>
      <w:r w:rsidRPr="006A390D">
        <w:rPr>
          <w:rFonts w:ascii="Times New Roman" w:hAnsi="Times New Roman" w:cs="Times New Roman"/>
        </w:rPr>
        <w:t>批评家更关注作品</w:t>
      </w:r>
      <w:r>
        <w:rPr>
          <w:rFonts w:ascii="Times New Roman" w:hAnsi="Times New Roman" w:cs="Times New Roman"/>
        </w:rPr>
        <w:t>，</w:t>
      </w:r>
      <w:r w:rsidRPr="006A390D">
        <w:rPr>
          <w:rFonts w:ascii="Times New Roman" w:hAnsi="Times New Roman" w:cs="Times New Roman"/>
        </w:rPr>
        <w:t>认为作品的意义来自作家的创造</w:t>
      </w:r>
      <w:r>
        <w:rPr>
          <w:rFonts w:ascii="Times New Roman" w:hAnsi="Times New Roman" w:cs="Times New Roman"/>
        </w:rPr>
        <w:t>，</w:t>
      </w:r>
      <w:r w:rsidRPr="006A390D">
        <w:rPr>
          <w:rFonts w:ascii="Times New Roman" w:hAnsi="Times New Roman" w:cs="Times New Roman"/>
        </w:rPr>
        <w:t>作品是核心</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C</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A</w:t>
      </w:r>
      <w:r w:rsidRPr="006A390D">
        <w:rPr>
          <w:rFonts w:ascii="Times New Roman" w:eastAsia="仿宋_GB2312" w:hAnsi="Times New Roman" w:cs="Times New Roman"/>
        </w:rPr>
        <w:t>项不是所有文学批评都如此，仅限西方文学批评。</w:t>
      </w:r>
      <w:r>
        <w:rPr>
          <w:rFonts w:ascii="Times New Roman" w:eastAsia="仿宋_GB2312" w:hAnsi="Times New Roman" w:cs="Times New Roman"/>
        </w:rPr>
        <w:t xml:space="preserve"> </w:t>
      </w:r>
      <w:r w:rsidRPr="006A390D">
        <w:rPr>
          <w:rFonts w:ascii="Times New Roman" w:eastAsia="仿宋_GB2312" w:hAnsi="Times New Roman" w:cs="Times New Roman"/>
        </w:rPr>
        <w:t>B</w:t>
      </w:r>
      <w:r w:rsidRPr="006A390D">
        <w:rPr>
          <w:rFonts w:ascii="Times New Roman" w:eastAsia="仿宋_GB2312" w:hAnsi="Times New Roman" w:cs="Times New Roman"/>
        </w:rPr>
        <w:t>项强加因果关系。</w:t>
      </w:r>
      <w:r>
        <w:rPr>
          <w:rFonts w:ascii="Times New Roman" w:eastAsia="仿宋_GB2312" w:hAnsi="Times New Roman" w:cs="Times New Roman"/>
        </w:rPr>
        <w:t xml:space="preserve"> </w:t>
      </w:r>
      <w:r w:rsidRPr="006A390D">
        <w:rPr>
          <w:rFonts w:ascii="Times New Roman" w:eastAsia="仿宋_GB2312" w:hAnsi="Times New Roman" w:cs="Times New Roman"/>
        </w:rPr>
        <w:t>D</w:t>
      </w:r>
      <w:r w:rsidRPr="006A390D">
        <w:rPr>
          <w:rFonts w:ascii="Times New Roman" w:eastAsia="仿宋_GB2312" w:hAnsi="Times New Roman" w:cs="Times New Roman"/>
        </w:rPr>
        <w:t>项原文为</w:t>
      </w:r>
      <w:r w:rsidRPr="006A390D">
        <w:rPr>
          <w:rFonts w:hAnsi="宋体" w:cs="Times New Roman"/>
        </w:rPr>
        <w:t>“</w:t>
      </w:r>
      <w:r w:rsidRPr="006A390D">
        <w:rPr>
          <w:rFonts w:ascii="Times New Roman" w:eastAsia="仿宋_GB2312" w:hAnsi="Times New Roman" w:cs="Times New Roman"/>
        </w:rPr>
        <w:t>批评家很快把目光转向了作家</w:t>
      </w:r>
      <w:r w:rsidRPr="006A390D">
        <w:rPr>
          <w:rFonts w:hAnsi="宋体" w:cs="Times New Roman"/>
        </w:rPr>
        <w:t>”“</w:t>
      </w:r>
      <w:r w:rsidRPr="006A390D">
        <w:rPr>
          <w:rFonts w:ascii="Times New Roman" w:eastAsia="仿宋_GB2312" w:hAnsi="Times New Roman" w:cs="Times New Roman"/>
        </w:rPr>
        <w:t>作家是文学的中心</w:t>
      </w:r>
      <w:r w:rsidRPr="006A390D">
        <w:rPr>
          <w:rFonts w:hAnsi="宋体" w:cs="Times New Roman"/>
        </w:rPr>
        <w:t>”</w:t>
      </w:r>
      <w:r w:rsidRPr="006A390D">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下列说法不符合原文意思的一项是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批评家总是试图用理论的语言来解释文学作品之所以能打动整个社会的原因</w:t>
      </w:r>
      <w:r>
        <w:rPr>
          <w:rFonts w:ascii="Times New Roman" w:hAnsi="Times New Roman" w:cs="Times New Roman"/>
        </w:rPr>
        <w:t>，</w:t>
      </w:r>
      <w:r w:rsidRPr="006A390D">
        <w:rPr>
          <w:rFonts w:ascii="Times New Roman" w:hAnsi="Times New Roman" w:cs="Times New Roman"/>
        </w:rPr>
        <w:t>并试图转述或者翻译出来作品背后所隐藏的那些普遍的意义</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社会历史批评家认为</w:t>
      </w:r>
      <w:r>
        <w:rPr>
          <w:rFonts w:ascii="Times New Roman" w:hAnsi="Times New Roman" w:cs="Times New Roman"/>
        </w:rPr>
        <w:t>，</w:t>
      </w:r>
      <w:r w:rsidRPr="006A390D">
        <w:rPr>
          <w:rFonts w:ascii="Times New Roman" w:hAnsi="Times New Roman" w:cs="Times New Roman"/>
        </w:rPr>
        <w:t>一部成功的作品往往会聚焦历史的某个点</w:t>
      </w:r>
      <w:r>
        <w:rPr>
          <w:rFonts w:ascii="Times New Roman" w:hAnsi="Times New Roman" w:cs="Times New Roman"/>
        </w:rPr>
        <w:t>，</w:t>
      </w:r>
      <w:r w:rsidRPr="006A390D">
        <w:rPr>
          <w:rFonts w:ascii="Times New Roman" w:hAnsi="Times New Roman" w:cs="Times New Roman"/>
        </w:rPr>
        <w:t>哪怕仅仅是几个人物</w:t>
      </w:r>
      <w:r>
        <w:rPr>
          <w:rFonts w:ascii="Times New Roman" w:hAnsi="Times New Roman" w:cs="Times New Roman"/>
        </w:rPr>
        <w:t>，</w:t>
      </w:r>
      <w:r w:rsidRPr="006A390D">
        <w:rPr>
          <w:rFonts w:ascii="Times New Roman" w:hAnsi="Times New Roman" w:cs="Times New Roman"/>
        </w:rPr>
        <w:t>一段家世</w:t>
      </w:r>
      <w:r>
        <w:rPr>
          <w:rFonts w:ascii="Times New Roman" w:hAnsi="Times New Roman" w:cs="Times New Roman"/>
        </w:rPr>
        <w:t>，</w:t>
      </w:r>
      <w:r w:rsidRPr="006A390D">
        <w:rPr>
          <w:rFonts w:ascii="Times New Roman" w:hAnsi="Times New Roman" w:cs="Times New Roman"/>
        </w:rPr>
        <w:t>若干悲欢离合</w:t>
      </w:r>
      <w:r>
        <w:rPr>
          <w:rFonts w:ascii="Times New Roman" w:hAnsi="Times New Roman" w:cs="Times New Roman"/>
        </w:rPr>
        <w:t>，</w:t>
      </w:r>
      <w:r w:rsidRPr="006A390D">
        <w:rPr>
          <w:rFonts w:ascii="Times New Roman" w:hAnsi="Times New Roman" w:cs="Times New Roman"/>
        </w:rPr>
        <w:t>也最大限度地显示了历史的运动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社会历史批评学派认为作家之所以具有洞察历史的慧眼</w:t>
      </w:r>
      <w:r>
        <w:rPr>
          <w:rFonts w:ascii="Times New Roman" w:hAnsi="Times New Roman" w:cs="Times New Roman"/>
        </w:rPr>
        <w:t>，</w:t>
      </w:r>
      <w:r w:rsidRPr="006A390D">
        <w:rPr>
          <w:rFonts w:ascii="Times New Roman" w:hAnsi="Times New Roman" w:cs="Times New Roman"/>
        </w:rPr>
        <w:t>与他的出身</w:t>
      </w:r>
      <w:r>
        <w:rPr>
          <w:rFonts w:ascii="Times New Roman" w:hAnsi="Times New Roman" w:cs="Times New Roman"/>
        </w:rPr>
        <w:t>、</w:t>
      </w:r>
      <w:r w:rsidRPr="006A390D">
        <w:rPr>
          <w:rFonts w:ascii="Times New Roman" w:hAnsi="Times New Roman" w:cs="Times New Roman"/>
        </w:rPr>
        <w:t>文化教育</w:t>
      </w:r>
      <w:r>
        <w:rPr>
          <w:rFonts w:ascii="Times New Roman" w:hAnsi="Times New Roman" w:cs="Times New Roman"/>
        </w:rPr>
        <w:t>、</w:t>
      </w:r>
      <w:r w:rsidRPr="006A390D">
        <w:rPr>
          <w:rFonts w:ascii="Times New Roman" w:hAnsi="Times New Roman" w:cs="Times New Roman"/>
        </w:rPr>
        <w:t>意识形态背景密切相关</w:t>
      </w:r>
      <w:r>
        <w:rPr>
          <w:rFonts w:ascii="Times New Roman" w:hAnsi="Times New Roman" w:cs="Times New Roman"/>
        </w:rPr>
        <w:t>，</w:t>
      </w:r>
      <w:r w:rsidRPr="006A390D">
        <w:rPr>
          <w:rFonts w:ascii="Times New Roman" w:hAnsi="Times New Roman" w:cs="Times New Roman"/>
        </w:rPr>
        <w:t>与作家栖身的社会文化不可分割</w:t>
      </w:r>
      <w:r>
        <w:rPr>
          <w:rFonts w:ascii="Times New Roman" w:hAnsi="Times New Roman" w:cs="Times New Roman"/>
        </w:rPr>
        <w:t>。</w:t>
      </w:r>
      <w:r>
        <w:rPr>
          <w:rFonts w:ascii="Times New Roman" w:hAnsi="Times New Roman" w:cs="Times New Roman"/>
        </w:rPr>
        <w:t xml:space="preserve"> </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如果说社会历史学派关注文学才能与作家栖身的社会文化的关系</w:t>
      </w:r>
      <w:r>
        <w:rPr>
          <w:rFonts w:ascii="Times New Roman" w:hAnsi="Times New Roman" w:cs="Times New Roman"/>
        </w:rPr>
        <w:t>，</w:t>
      </w:r>
      <w:r w:rsidRPr="006A390D">
        <w:rPr>
          <w:rFonts w:ascii="Times New Roman" w:hAnsi="Times New Roman" w:cs="Times New Roman"/>
        </w:rPr>
        <w:t>那么</w:t>
      </w:r>
      <w:r>
        <w:rPr>
          <w:rFonts w:ascii="Times New Roman" w:hAnsi="Times New Roman" w:cs="Times New Roman"/>
        </w:rPr>
        <w:t>，</w:t>
      </w:r>
      <w:r w:rsidRPr="006A390D">
        <w:rPr>
          <w:rFonts w:ascii="Times New Roman" w:hAnsi="Times New Roman" w:cs="Times New Roman"/>
        </w:rPr>
        <w:t>精神分析学派调转方向</w:t>
      </w:r>
      <w:r>
        <w:rPr>
          <w:rFonts w:ascii="Times New Roman" w:hAnsi="Times New Roman" w:cs="Times New Roman"/>
        </w:rPr>
        <w:t>，</w:t>
      </w:r>
      <w:r w:rsidRPr="006A390D">
        <w:rPr>
          <w:rFonts w:ascii="Times New Roman" w:hAnsi="Times New Roman" w:cs="Times New Roman"/>
        </w:rPr>
        <w:t>对个人纷繁复杂的内部精神世界更感兴趣</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A</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A</w:t>
      </w:r>
      <w:r w:rsidRPr="006A390D">
        <w:rPr>
          <w:rFonts w:ascii="Times New Roman" w:eastAsia="仿宋_GB2312" w:hAnsi="Times New Roman" w:cs="Times New Roman"/>
        </w:rPr>
        <w:t>项原文为</w:t>
      </w:r>
      <w:r w:rsidRPr="006A390D">
        <w:rPr>
          <w:rFonts w:hAnsi="宋体" w:cs="Times New Roman"/>
        </w:rPr>
        <w:t>“</w:t>
      </w:r>
      <w:r w:rsidRPr="006A390D">
        <w:rPr>
          <w:rFonts w:ascii="Times New Roman" w:eastAsia="仿宋_GB2312" w:hAnsi="Times New Roman" w:cs="Times New Roman"/>
        </w:rPr>
        <w:t>相当多的时候，批评家试图用理论的语言将这些隐藏的意义转述或者翻译出来</w:t>
      </w:r>
      <w:r w:rsidRPr="006A390D">
        <w:rPr>
          <w:rFonts w:hAnsi="宋体" w:cs="Times New Roman"/>
        </w:rPr>
        <w:t>”</w:t>
      </w:r>
      <w:r w:rsidRPr="006A390D">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作家丁玲说过</w:t>
      </w:r>
      <w:r w:rsidRPr="006A390D">
        <w:rPr>
          <w:rFonts w:hAnsi="宋体" w:cs="Times New Roman"/>
        </w:rPr>
        <w:t>“</w:t>
      </w:r>
      <w:r w:rsidRPr="006A390D">
        <w:rPr>
          <w:rFonts w:ascii="Times New Roman" w:hAnsi="Times New Roman" w:cs="Times New Roman"/>
        </w:rPr>
        <w:t>祥林嫂是非死不可的</w:t>
      </w:r>
      <w:r w:rsidRPr="006A390D">
        <w:rPr>
          <w:rFonts w:hAnsi="宋体" w:cs="Times New Roman"/>
        </w:rPr>
        <w:t>”</w:t>
      </w:r>
      <w:r>
        <w:rPr>
          <w:rFonts w:ascii="Times New Roman" w:hAnsi="Times New Roman" w:cs="Times New Roman"/>
        </w:rPr>
        <w:t>，</w:t>
      </w:r>
      <w:r w:rsidRPr="006A390D">
        <w:rPr>
          <w:rFonts w:ascii="Times New Roman" w:hAnsi="Times New Roman" w:cs="Times New Roman"/>
        </w:rPr>
        <w:t>联系所学课文并参考选文</w:t>
      </w:r>
      <w:r>
        <w:rPr>
          <w:rFonts w:ascii="Times New Roman" w:hAnsi="Times New Roman" w:cs="Times New Roman"/>
        </w:rPr>
        <w:t>，</w:t>
      </w:r>
      <w:r w:rsidRPr="006A390D">
        <w:rPr>
          <w:rFonts w:ascii="Times New Roman" w:hAnsi="Times New Roman" w:cs="Times New Roman"/>
        </w:rPr>
        <w:t>从社会历史或精神分析的角度理解丁玲这句话的内涵</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社会历史</w:t>
      </w:r>
      <w:r>
        <w:rPr>
          <w:rFonts w:ascii="Times New Roman" w:hAnsi="Times New Roman" w:cs="Times New Roman"/>
        </w:rPr>
        <w:t>：</w:t>
      </w:r>
      <w:r w:rsidRPr="006A390D">
        <w:rPr>
          <w:rFonts w:ascii="Times New Roman" w:hAnsi="Times New Roman" w:cs="Times New Roman"/>
        </w:rPr>
        <w:t>祥林嫂是旧中国封建社会农村劳动妇女的典型形象</w:t>
      </w:r>
      <w:r>
        <w:rPr>
          <w:rFonts w:ascii="Times New Roman" w:hAnsi="Times New Roman" w:cs="Times New Roman"/>
        </w:rPr>
        <w:t>，</w:t>
      </w:r>
      <w:r w:rsidRPr="006A390D">
        <w:rPr>
          <w:rFonts w:ascii="Times New Roman" w:hAnsi="Times New Roman" w:cs="Times New Roman"/>
        </w:rPr>
        <w:t>其一生坎坷悲惨</w:t>
      </w:r>
      <w:r>
        <w:rPr>
          <w:rFonts w:ascii="Times New Roman" w:hAnsi="Times New Roman" w:cs="Times New Roman"/>
        </w:rPr>
        <w:t>，</w:t>
      </w:r>
      <w:r w:rsidRPr="006A390D">
        <w:rPr>
          <w:rFonts w:ascii="Times New Roman" w:hAnsi="Times New Roman" w:cs="Times New Roman"/>
        </w:rPr>
        <w:t>她不仅受到封建主义政治上</w:t>
      </w:r>
      <w:r>
        <w:rPr>
          <w:rFonts w:ascii="Times New Roman" w:hAnsi="Times New Roman" w:cs="Times New Roman"/>
        </w:rPr>
        <w:t>、</w:t>
      </w:r>
      <w:r w:rsidRPr="006A390D">
        <w:rPr>
          <w:rFonts w:ascii="Times New Roman" w:hAnsi="Times New Roman" w:cs="Times New Roman"/>
        </w:rPr>
        <w:t>经济上的压迫</w:t>
      </w:r>
      <w:r>
        <w:rPr>
          <w:rFonts w:ascii="Times New Roman" w:hAnsi="Times New Roman" w:cs="Times New Roman"/>
        </w:rPr>
        <w:t>，</w:t>
      </w:r>
      <w:r w:rsidRPr="006A390D">
        <w:rPr>
          <w:rFonts w:ascii="Times New Roman" w:hAnsi="Times New Roman" w:cs="Times New Roman"/>
        </w:rPr>
        <w:t>更遭受封建礼教与神权迷信的残酷精神虐杀</w:t>
      </w:r>
      <w:r>
        <w:rPr>
          <w:rFonts w:ascii="Times New Roman" w:hAnsi="Times New Roman" w:cs="Times New Roman"/>
        </w:rPr>
        <w:t>(</w:t>
      </w:r>
      <w:r w:rsidRPr="006A390D">
        <w:rPr>
          <w:rFonts w:ascii="Times New Roman" w:hAnsi="Times New Roman" w:cs="Times New Roman"/>
        </w:rPr>
        <w:t>或受</w:t>
      </w:r>
      <w:r w:rsidRPr="006A390D">
        <w:rPr>
          <w:rFonts w:hAnsi="宋体" w:cs="Times New Roman"/>
        </w:rPr>
        <w:t>“</w:t>
      </w:r>
      <w:r w:rsidRPr="006A390D">
        <w:rPr>
          <w:rFonts w:ascii="Times New Roman" w:hAnsi="Times New Roman" w:cs="Times New Roman"/>
        </w:rPr>
        <w:t>政权</w:t>
      </w:r>
      <w:r>
        <w:rPr>
          <w:rFonts w:ascii="Times New Roman" w:hAnsi="Times New Roman" w:cs="Times New Roman"/>
        </w:rPr>
        <w:t>、</w:t>
      </w:r>
      <w:r w:rsidRPr="006A390D">
        <w:rPr>
          <w:rFonts w:ascii="Times New Roman" w:hAnsi="Times New Roman" w:cs="Times New Roman"/>
        </w:rPr>
        <w:t>族权</w:t>
      </w:r>
      <w:r>
        <w:rPr>
          <w:rFonts w:ascii="Times New Roman" w:hAnsi="Times New Roman" w:cs="Times New Roman"/>
        </w:rPr>
        <w:t>、</w:t>
      </w:r>
      <w:r w:rsidRPr="006A390D">
        <w:rPr>
          <w:rFonts w:ascii="Times New Roman" w:hAnsi="Times New Roman" w:cs="Times New Roman"/>
        </w:rPr>
        <w:t>神权</w:t>
      </w:r>
      <w:r>
        <w:rPr>
          <w:rFonts w:ascii="Times New Roman" w:hAnsi="Times New Roman" w:cs="Times New Roman"/>
        </w:rPr>
        <w:t>、</w:t>
      </w:r>
      <w:r w:rsidRPr="006A390D">
        <w:rPr>
          <w:rFonts w:ascii="Times New Roman" w:hAnsi="Times New Roman" w:cs="Times New Roman"/>
        </w:rPr>
        <w:t>夫权</w:t>
      </w:r>
      <w:r w:rsidRPr="006A390D">
        <w:rPr>
          <w:rFonts w:hAnsi="宋体" w:cs="Times New Roman"/>
        </w:rPr>
        <w:t>”</w:t>
      </w:r>
      <w:r w:rsidRPr="006A390D">
        <w:rPr>
          <w:rFonts w:ascii="Times New Roman" w:hAnsi="Times New Roman" w:cs="Times New Roman"/>
        </w:rPr>
        <w:t>的压迫</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生活在旧社会最底层的她</w:t>
      </w:r>
      <w:r>
        <w:rPr>
          <w:rFonts w:ascii="Times New Roman" w:hAnsi="Times New Roman" w:cs="Times New Roman"/>
        </w:rPr>
        <w:t>，</w:t>
      </w:r>
      <w:r w:rsidRPr="006A390D">
        <w:rPr>
          <w:rFonts w:ascii="Times New Roman" w:hAnsi="Times New Roman" w:cs="Times New Roman"/>
        </w:rPr>
        <w:t>几经抗争非但不能掌握自己的命运</w:t>
      </w:r>
      <w:r>
        <w:rPr>
          <w:rFonts w:ascii="Times New Roman" w:hAnsi="Times New Roman" w:cs="Times New Roman"/>
        </w:rPr>
        <w:t>，</w:t>
      </w:r>
      <w:r w:rsidRPr="006A390D">
        <w:rPr>
          <w:rFonts w:ascii="Times New Roman" w:hAnsi="Times New Roman" w:cs="Times New Roman"/>
        </w:rPr>
        <w:t>反而最终被吞噬</w:t>
      </w:r>
      <w:r>
        <w:rPr>
          <w:rFonts w:ascii="Times New Roman" w:hAnsi="Times New Roman" w:cs="Times New Roman"/>
        </w:rPr>
        <w:t>。</w:t>
      </w:r>
      <w:r w:rsidRPr="006A390D">
        <w:rPr>
          <w:rFonts w:ascii="Times New Roman" w:hAnsi="Times New Roman" w:cs="Times New Roman"/>
        </w:rPr>
        <w:t>作家在当时的历史环境下洞察了主人公悲剧命运的社会文化本质</w:t>
      </w:r>
      <w:r>
        <w:rPr>
          <w:rFonts w:ascii="Times New Roman" w:hAnsi="Times New Roman" w:cs="Times New Roman"/>
        </w:rPr>
        <w:t>，</w:t>
      </w:r>
      <w:r w:rsidRPr="006A390D">
        <w:rPr>
          <w:rFonts w:ascii="Times New Roman" w:hAnsi="Times New Roman" w:cs="Times New Roman"/>
        </w:rPr>
        <w:t>她的悲剧是历史的必然</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从人物与历史文化关系和作家对社会的认识两方面作答</w:t>
      </w:r>
      <w:r>
        <w:rPr>
          <w:rFonts w:ascii="Times New Roman" w:hAnsi="Times New Roman" w:cs="Times New Roman"/>
        </w:rPr>
        <w:t>，</w:t>
      </w:r>
      <w:r w:rsidRPr="006A390D">
        <w:rPr>
          <w:rFonts w:ascii="Times New Roman" w:hAnsi="Times New Roman" w:cs="Times New Roman"/>
        </w:rPr>
        <w:t>其他言之成理亦可</w:t>
      </w:r>
      <w:r>
        <w:rPr>
          <w:rFonts w:ascii="Times New Roman" w:hAnsi="Times New Roman" w:cs="Times New Roman"/>
        </w:rPr>
        <w:t>。</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精神分析</w:t>
      </w:r>
      <w:r>
        <w:rPr>
          <w:rFonts w:ascii="Times New Roman" w:hAnsi="Times New Roman" w:cs="Times New Roman"/>
        </w:rPr>
        <w:t>：</w:t>
      </w:r>
      <w:r w:rsidRPr="006A390D">
        <w:rPr>
          <w:rFonts w:ascii="Times New Roman" w:hAnsi="Times New Roman" w:cs="Times New Roman"/>
        </w:rPr>
        <w:t>祥林嫂对于封建礼教对她的迫害与摧残进行的抗争</w:t>
      </w:r>
      <w:r>
        <w:rPr>
          <w:rFonts w:ascii="Times New Roman" w:hAnsi="Times New Roman" w:cs="Times New Roman"/>
        </w:rPr>
        <w:t>，</w:t>
      </w:r>
      <w:r w:rsidRPr="006A390D">
        <w:rPr>
          <w:rFonts w:ascii="Times New Roman" w:hAnsi="Times New Roman" w:cs="Times New Roman"/>
        </w:rPr>
        <w:t>恰恰是对封建礼教和迷信的无意识认同</w:t>
      </w:r>
      <w:r>
        <w:rPr>
          <w:rFonts w:ascii="Times New Roman" w:hAnsi="Times New Roman" w:cs="Times New Roman"/>
        </w:rPr>
        <w:t>，</w:t>
      </w:r>
      <w:r w:rsidRPr="006A390D">
        <w:rPr>
          <w:rFonts w:ascii="Times New Roman" w:hAnsi="Times New Roman" w:cs="Times New Roman"/>
        </w:rPr>
        <w:t>这是导致她死亡的重要原因</w:t>
      </w:r>
      <w:r>
        <w:rPr>
          <w:rFonts w:ascii="Times New Roman" w:hAnsi="Times New Roman" w:cs="Times New Roman"/>
        </w:rPr>
        <w:t>。</w:t>
      </w:r>
      <w:r w:rsidRPr="006A390D">
        <w:rPr>
          <w:rFonts w:ascii="Times New Roman" w:hAnsi="Times New Roman" w:cs="Times New Roman"/>
        </w:rPr>
        <w:t>处世过于被动和自身的无知使她失去了生的意志和本能</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可从人物的心理认同和没有认识到造成她悲剧命运的根源两方面作答</w:t>
      </w:r>
      <w:r>
        <w:rPr>
          <w:rFonts w:ascii="Times New Roman" w:hAnsi="Times New Roman" w:cs="Times New Roman"/>
        </w:rPr>
        <w:t>，</w:t>
      </w:r>
      <w:r w:rsidRPr="006A390D">
        <w:rPr>
          <w:rFonts w:ascii="Times New Roman" w:hAnsi="Times New Roman" w:cs="Times New Roman"/>
        </w:rPr>
        <w:t>其他关涉内心的答案如言之成理也可</w:t>
      </w:r>
      <w:r>
        <w:rPr>
          <w:rFonts w:ascii="Times New Roman" w:hAnsi="Times New Roman" w:cs="Times New Roman"/>
        </w:rPr>
        <w:t>)(</w:t>
      </w:r>
      <w:r w:rsidRPr="006A390D">
        <w:rPr>
          <w:rFonts w:ascii="Times New Roman" w:hAnsi="Times New Roman" w:cs="Times New Roman"/>
        </w:rPr>
        <w:t>在</w:t>
      </w:r>
      <w:r w:rsidRPr="006A390D">
        <w:rPr>
          <w:rFonts w:hAnsi="宋体" w:cs="Times New Roman"/>
        </w:rPr>
        <w:t>“</w:t>
      </w:r>
      <w:r w:rsidRPr="006A390D">
        <w:rPr>
          <w:rFonts w:ascii="Times New Roman" w:hAnsi="Times New Roman" w:cs="Times New Roman"/>
        </w:rPr>
        <w:t>社会历史</w:t>
      </w:r>
      <w:r w:rsidRPr="006A390D">
        <w:rPr>
          <w:rFonts w:hAnsi="宋体" w:cs="Times New Roman"/>
        </w:rPr>
        <w:t>”“</w:t>
      </w:r>
      <w:r w:rsidRPr="006A390D">
        <w:rPr>
          <w:rFonts w:ascii="Times New Roman" w:hAnsi="Times New Roman" w:cs="Times New Roman"/>
        </w:rPr>
        <w:t>精神分析</w:t>
      </w:r>
      <w:r w:rsidRPr="006A390D">
        <w:rPr>
          <w:rFonts w:hAnsi="宋体" w:cs="Times New Roman"/>
        </w:rPr>
        <w:t>”</w:t>
      </w:r>
      <w:r w:rsidRPr="006A390D">
        <w:rPr>
          <w:rFonts w:ascii="Times New Roman" w:hAnsi="Times New Roman" w:cs="Times New Roman"/>
        </w:rPr>
        <w:t>中选一个角度作答即可</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二、阅读下面的文字，完成文后题目。</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论说性作品要传达的是知识</w:t>
      </w:r>
      <w:r w:rsidRPr="006A390D">
        <w:rPr>
          <w:rFonts w:ascii="Times New Roman" w:eastAsia="楷体_GB2312" w:hAnsi="Times New Roman" w:cs="Times New Roman"/>
        </w:rPr>
        <w:t>——</w:t>
      </w:r>
      <w:r w:rsidRPr="006A390D">
        <w:rPr>
          <w:rFonts w:ascii="Times New Roman" w:eastAsia="楷体_GB2312" w:hAnsi="Times New Roman" w:cs="Times New Roman"/>
        </w:rPr>
        <w:t>在读者经验中曾经有过或没有过的知识；想象文学是在阐述一个经验本身</w:t>
      </w:r>
      <w:r w:rsidRPr="006A390D">
        <w:rPr>
          <w:rFonts w:ascii="Times New Roman" w:eastAsia="楷体_GB2312" w:hAnsi="Times New Roman" w:cs="Times New Roman"/>
        </w:rPr>
        <w:t>——</w:t>
      </w:r>
      <w:r w:rsidRPr="006A390D">
        <w:rPr>
          <w:rFonts w:ascii="Times New Roman" w:eastAsia="楷体_GB2312" w:hAnsi="Times New Roman" w:cs="Times New Roman"/>
        </w:rPr>
        <w:t>那是读者只能借着阅读才能拥有或分享的经验</w:t>
      </w:r>
      <w:r w:rsidRPr="006A390D">
        <w:rPr>
          <w:rFonts w:ascii="Times New Roman" w:eastAsia="楷体_GB2312" w:hAnsi="Times New Roman" w:cs="Times New Roman"/>
        </w:rPr>
        <w:t>——</w:t>
      </w:r>
      <w:r w:rsidRPr="006A390D">
        <w:rPr>
          <w:rFonts w:ascii="Times New Roman" w:eastAsia="楷体_GB2312" w:hAnsi="Times New Roman" w:cs="Times New Roman"/>
        </w:rPr>
        <w:t>如果成功了，就带给读者一种享受。因为企图不同，这两种不同的作品对心智便有不同的诉求。我们都是经由感官与想象来体验事情，我们都是运用判断与推论，也就是理智，才能理解事情。这并不是说我们在思考时用不上想象力，或我们的感官经验完全独立于理性的洞察与反应之外，关键在强调哪一方面的问题而已。小说主要是运用想象力，这也是为什么称之为想象文学的原因，这与理性的科学或哲学相反。</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有关想象文学的事实，带引出我们要建议的否定的指令：不要抗拒想象文学带给你的影响力。我们讨论过很多主动的阅读方法，这适用于任何一本书，但在论说性作品与想象文学中，适用的方法却不大相同。阅读论说性作品，读者应该像个捕食的小鸟，经常保持警觉，随时准备伸出利爪。在阅读诗与小说时，相同的活动却有不同的表现方法。如果容许的话，我们可以说那是有点被动的活动，或者，更恰当的说法应该是，那是带着活力的热情。在阅读一个故事时，我们一定要用那样的方式来表现，让故事在我们身上活动。我们要让故事贯穿我们，做任何它想要做的事。我们一定得打开心灵，接纳它。阅读一部伟大的文学作品的规则应该以达成某种深沉的经验为目标，这些规则应该尽可能去除我们体验这种深刻感受的阻碍。</w:t>
      </w:r>
    </w:p>
    <w:p w:rsidR="006A390D" w:rsidRDefault="006A390D" w:rsidP="00566AB2">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因为目标完全不同，这两种作品的写法必然不同。想象文学会尽量使用文字潜藏的多重字义，好让这些文字特有的多元性增加文章的丰富性与渲染力。作者会用隐喻的方式让整本书整合起来，就像注重逻辑的作者会用文字将单一的意义说明清楚一样。但丁的《神曲》使用的是一般的诗与小说，但每个人阅读起来却各有不同的体会。论说性作品的逻辑目标则是完全清晰，毫无言外之意的解说，在字里行间不能有其他的含意，任何相关与可以陈述的事都得尽可能说个一清二楚才行。相反，想象文学却要依赖文字中的言外之意。多重含意的隐喻在字里行间所传达的讯息，比文字本身还要丰富，整首诗或故事所说的东西，不是语言或文字所能描述的。</w:t>
      </w:r>
    </w:p>
    <w:p w:rsidR="00566AB2" w:rsidRDefault="006A390D" w:rsidP="00566AB2">
      <w:pPr>
        <w:pStyle w:val="a3"/>
        <w:tabs>
          <w:tab w:val="left" w:pos="3261"/>
        </w:tabs>
        <w:snapToGrid w:val="0"/>
        <w:spacing w:line="360" w:lineRule="auto"/>
        <w:ind w:firstLineChars="200" w:firstLine="420"/>
        <w:rPr>
          <w:rFonts w:ascii="Times New Roman" w:eastAsia="仿宋_GB2312" w:hAnsi="Times New Roman" w:cs="Times New Roman"/>
        </w:rPr>
      </w:pPr>
      <w:r w:rsidRPr="006A390D">
        <w:rPr>
          <w:rFonts w:ascii="Times New Roman" w:eastAsia="楷体_GB2312" w:hAnsi="Times New Roman" w:cs="Times New Roman"/>
        </w:rPr>
        <w:t>在想象文学中，不要去找共识、主旨或论述，那是逻辑的，不是诗的，二者完全不同。诗人马克</w:t>
      </w:r>
      <w:r w:rsidRPr="006A390D">
        <w:rPr>
          <w:rFonts w:ascii="Times New Roman" w:eastAsia="楷体_GB2312" w:hAnsi="Times New Roman" w:cs="Times New Roman"/>
        </w:rPr>
        <w:t>·</w:t>
      </w:r>
      <w:r w:rsidRPr="006A390D">
        <w:rPr>
          <w:rFonts w:ascii="Times New Roman" w:eastAsia="楷体_GB2312" w:hAnsi="Times New Roman" w:cs="Times New Roman"/>
        </w:rPr>
        <w:t>范多伦曾经说：</w:t>
      </w:r>
      <w:r w:rsidRPr="006A390D">
        <w:rPr>
          <w:rFonts w:hAnsi="宋体" w:cs="Times New Roman"/>
        </w:rPr>
        <w:t>“</w:t>
      </w:r>
      <w:r w:rsidRPr="006A390D">
        <w:rPr>
          <w:rFonts w:ascii="Times New Roman" w:eastAsia="楷体_GB2312" w:hAnsi="Times New Roman" w:cs="Times New Roman"/>
          <w:u w:val="single"/>
        </w:rPr>
        <w:t>在诗与戏剧中，叙述是让人更模糊的一种媒介。</w:t>
      </w:r>
      <w:r w:rsidRPr="006A390D">
        <w:rPr>
          <w:rFonts w:hAnsi="宋体" w:cs="Times New Roman"/>
        </w:rPr>
        <w:t>”</w:t>
      </w:r>
      <w:r w:rsidRPr="006A390D">
        <w:rPr>
          <w:rFonts w:ascii="Times New Roman" w:eastAsia="楷体_GB2312" w:hAnsi="Times New Roman" w:cs="Times New Roman"/>
        </w:rPr>
        <w:t>譬如，你根本就无法在一首抒情诗的任何文句中找到任何他想要</w:t>
      </w:r>
      <w:r w:rsidRPr="006A390D">
        <w:rPr>
          <w:rFonts w:hAnsi="宋体" w:cs="Times New Roman"/>
        </w:rPr>
        <w:t>“</w:t>
      </w:r>
      <w:r w:rsidRPr="006A390D">
        <w:rPr>
          <w:rFonts w:ascii="Times New Roman" w:eastAsia="楷体_GB2312" w:hAnsi="Times New Roman" w:cs="Times New Roman"/>
        </w:rPr>
        <w:t>说明</w:t>
      </w:r>
      <w:r w:rsidRPr="006A390D">
        <w:rPr>
          <w:rFonts w:hAnsi="宋体" w:cs="Times New Roman"/>
        </w:rPr>
        <w:t>”</w:t>
      </w:r>
      <w:r w:rsidRPr="006A390D">
        <w:rPr>
          <w:rFonts w:ascii="Times New Roman" w:eastAsia="楷体_GB2312" w:hAnsi="Times New Roman" w:cs="Times New Roman"/>
        </w:rPr>
        <w:t>的东西，然而整首诗来看，所有字里行间的关联与彼此的互动，却又陈述了某种完全超越主旨的东西。我们可以从小说在我们想象中所创造出来的经验中学习，为了从这样的书中学习，我们要从自己的经验中思考。</w:t>
      </w:r>
      <w:r>
        <w:rPr>
          <w:rFonts w:ascii="Times New Roman" w:eastAsia="仿宋_GB2312" w:hAnsi="Times New Roman" w:cs="Times New Roman"/>
        </w:rPr>
        <w:t xml:space="preserve"> </w:t>
      </w:r>
    </w:p>
    <w:p w:rsidR="006A390D" w:rsidRDefault="006A390D" w:rsidP="00566AB2">
      <w:pPr>
        <w:pStyle w:val="a3"/>
        <w:tabs>
          <w:tab w:val="left" w:pos="3261"/>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节选自《如何阅读一本书》</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下列不属于对文中画线句子含意的理解的一项是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诗与戏剧会尽量使用文字潜藏的多重字义</w:t>
      </w:r>
      <w:r>
        <w:rPr>
          <w:rFonts w:ascii="Times New Roman" w:hAnsi="Times New Roman" w:cs="Times New Roman"/>
        </w:rPr>
        <w:t>，</w:t>
      </w:r>
      <w:r w:rsidRPr="006A390D">
        <w:rPr>
          <w:rFonts w:ascii="Times New Roman" w:hAnsi="Times New Roman" w:cs="Times New Roman"/>
        </w:rPr>
        <w:t>有时整首诗或故事所说的东西不是语言或文字所能描述的</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在诗与戏剧的写作中</w:t>
      </w:r>
      <w:r>
        <w:rPr>
          <w:rFonts w:ascii="Times New Roman" w:hAnsi="Times New Roman" w:cs="Times New Roman"/>
        </w:rPr>
        <w:t>，</w:t>
      </w:r>
      <w:r w:rsidRPr="006A390D">
        <w:rPr>
          <w:rFonts w:ascii="Times New Roman" w:hAnsi="Times New Roman" w:cs="Times New Roman"/>
        </w:rPr>
        <w:t>作者会用隐喻的方式让整本书整合起来</w:t>
      </w:r>
      <w:r>
        <w:rPr>
          <w:rFonts w:ascii="Times New Roman" w:hAnsi="Times New Roman" w:cs="Times New Roman"/>
        </w:rPr>
        <w:t>，</w:t>
      </w:r>
      <w:r w:rsidRPr="006A390D">
        <w:rPr>
          <w:rFonts w:ascii="Times New Roman" w:hAnsi="Times New Roman" w:cs="Times New Roman"/>
        </w:rPr>
        <w:t>每个人阅读起来可能会有不同的体会</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虽然在诗中找不到任何他想要</w:t>
      </w:r>
      <w:r w:rsidRPr="006A390D">
        <w:rPr>
          <w:rFonts w:hAnsi="宋体" w:cs="Times New Roman"/>
        </w:rPr>
        <w:t>“</w:t>
      </w:r>
      <w:r w:rsidRPr="006A390D">
        <w:rPr>
          <w:rFonts w:ascii="Times New Roman" w:hAnsi="Times New Roman" w:cs="Times New Roman"/>
        </w:rPr>
        <w:t>说明</w:t>
      </w:r>
      <w:r w:rsidRPr="006A390D">
        <w:rPr>
          <w:rFonts w:hAnsi="宋体" w:cs="Times New Roman"/>
        </w:rPr>
        <w:t>”</w:t>
      </w:r>
      <w:r w:rsidRPr="006A390D">
        <w:rPr>
          <w:rFonts w:ascii="Times New Roman" w:hAnsi="Times New Roman" w:cs="Times New Roman"/>
        </w:rPr>
        <w:t>的东西</w:t>
      </w:r>
      <w:r>
        <w:rPr>
          <w:rFonts w:ascii="Times New Roman" w:hAnsi="Times New Roman" w:cs="Times New Roman"/>
        </w:rPr>
        <w:t>，</w:t>
      </w:r>
      <w:r w:rsidRPr="006A390D">
        <w:rPr>
          <w:rFonts w:ascii="Times New Roman" w:hAnsi="Times New Roman" w:cs="Times New Roman"/>
        </w:rPr>
        <w:t>但整首诗字里行间的关联与彼此的互动</w:t>
      </w:r>
      <w:r>
        <w:rPr>
          <w:rFonts w:ascii="Times New Roman" w:hAnsi="Times New Roman" w:cs="Times New Roman"/>
        </w:rPr>
        <w:t>，</w:t>
      </w:r>
      <w:r w:rsidRPr="006A390D">
        <w:rPr>
          <w:rFonts w:ascii="Times New Roman" w:hAnsi="Times New Roman" w:cs="Times New Roman"/>
        </w:rPr>
        <w:t>陈述了某种超越主旨的东西</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我们可以从我们想象中所创造出来的经验中学习</w:t>
      </w:r>
      <w:r>
        <w:rPr>
          <w:rFonts w:ascii="Times New Roman" w:hAnsi="Times New Roman" w:cs="Times New Roman"/>
        </w:rPr>
        <w:t>，</w:t>
      </w:r>
      <w:r w:rsidRPr="006A390D">
        <w:rPr>
          <w:rFonts w:ascii="Times New Roman" w:hAnsi="Times New Roman" w:cs="Times New Roman"/>
        </w:rPr>
        <w:t>所以我们要从自己的经验中思考</w:t>
      </w:r>
      <w:r>
        <w:rPr>
          <w:rFonts w:ascii="Times New Roman" w:hAnsi="Times New Roman" w:cs="Times New Roman"/>
        </w:rPr>
        <w:t>，</w:t>
      </w:r>
      <w:r w:rsidRPr="006A390D">
        <w:rPr>
          <w:rFonts w:ascii="Times New Roman" w:hAnsi="Times New Roman" w:cs="Times New Roman"/>
        </w:rPr>
        <w:t>这样才能真正地阅读想象文学</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D</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D</w:t>
      </w:r>
      <w:r w:rsidRPr="006A390D">
        <w:rPr>
          <w:rFonts w:ascii="Times New Roman" w:eastAsia="仿宋_GB2312" w:hAnsi="Times New Roman" w:cs="Times New Roman"/>
        </w:rPr>
        <w:t>项不是想象文学的含义，是推论。</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下列关于论说性作品与想象文学的差异的解说</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这两种文体的写作目标不同</w:t>
      </w:r>
      <w:r>
        <w:rPr>
          <w:rFonts w:ascii="Times New Roman" w:hAnsi="Times New Roman" w:cs="Times New Roman"/>
        </w:rPr>
        <w:t>，</w:t>
      </w:r>
      <w:r w:rsidRPr="006A390D">
        <w:rPr>
          <w:rFonts w:ascii="Times New Roman" w:hAnsi="Times New Roman" w:cs="Times New Roman"/>
        </w:rPr>
        <w:t>论说性作品要传达的是知识</w:t>
      </w:r>
      <w:r>
        <w:rPr>
          <w:rFonts w:ascii="Times New Roman" w:hAnsi="Times New Roman" w:cs="Times New Roman"/>
        </w:rPr>
        <w:t>，</w:t>
      </w:r>
      <w:r w:rsidRPr="006A390D">
        <w:rPr>
          <w:rFonts w:ascii="Times New Roman" w:hAnsi="Times New Roman" w:cs="Times New Roman"/>
        </w:rPr>
        <w:t>想象文学是在阐述一个经验</w:t>
      </w:r>
      <w:r w:rsidRPr="006A390D">
        <w:rPr>
          <w:rFonts w:ascii="Times New Roman" w:hAnsi="Times New Roman" w:cs="Times New Roman"/>
        </w:rPr>
        <w:t>——</w:t>
      </w:r>
      <w:r w:rsidRPr="006A390D">
        <w:rPr>
          <w:rFonts w:ascii="Times New Roman" w:hAnsi="Times New Roman" w:cs="Times New Roman"/>
        </w:rPr>
        <w:t>读者只能在这次阅读中拥有或分享的经验</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这两种作品的阅读对心智的诉求不同</w:t>
      </w:r>
      <w:r>
        <w:rPr>
          <w:rFonts w:ascii="Times New Roman" w:hAnsi="Times New Roman" w:cs="Times New Roman"/>
        </w:rPr>
        <w:t>，</w:t>
      </w:r>
      <w:r w:rsidRPr="006A390D">
        <w:rPr>
          <w:rFonts w:ascii="Times New Roman" w:hAnsi="Times New Roman" w:cs="Times New Roman"/>
        </w:rPr>
        <w:t>阅读小说只需要运用想象力</w:t>
      </w:r>
      <w:r>
        <w:rPr>
          <w:rFonts w:ascii="Times New Roman" w:hAnsi="Times New Roman" w:cs="Times New Roman"/>
        </w:rPr>
        <w:t>，</w:t>
      </w:r>
      <w:r w:rsidRPr="006A390D">
        <w:rPr>
          <w:rFonts w:ascii="Times New Roman" w:hAnsi="Times New Roman" w:cs="Times New Roman"/>
        </w:rPr>
        <w:t>由感官与想象来获得体验</w:t>
      </w:r>
      <w:r>
        <w:rPr>
          <w:rFonts w:ascii="Times New Roman" w:hAnsi="Times New Roman" w:cs="Times New Roman"/>
        </w:rPr>
        <w:t>，</w:t>
      </w:r>
      <w:r w:rsidRPr="006A390D">
        <w:rPr>
          <w:rFonts w:ascii="Times New Roman" w:hAnsi="Times New Roman" w:cs="Times New Roman"/>
        </w:rPr>
        <w:t>而阅读科学或哲学全靠判断与推论</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阅读论说性作品</w:t>
      </w:r>
      <w:r>
        <w:rPr>
          <w:rFonts w:ascii="Times New Roman" w:hAnsi="Times New Roman" w:cs="Times New Roman"/>
        </w:rPr>
        <w:t>，</w:t>
      </w:r>
      <w:r w:rsidRPr="006A390D">
        <w:rPr>
          <w:rFonts w:ascii="Times New Roman" w:hAnsi="Times New Roman" w:cs="Times New Roman"/>
        </w:rPr>
        <w:t>读者应该葆有一种</w:t>
      </w:r>
      <w:r w:rsidRPr="006A390D">
        <w:rPr>
          <w:rFonts w:hAnsi="宋体" w:cs="Times New Roman"/>
        </w:rPr>
        <w:t>“</w:t>
      </w:r>
      <w:r w:rsidRPr="006A390D">
        <w:rPr>
          <w:rFonts w:ascii="Times New Roman" w:hAnsi="Times New Roman" w:cs="Times New Roman"/>
        </w:rPr>
        <w:t>主动的阅读方法</w:t>
      </w:r>
      <w:r w:rsidRPr="006A390D">
        <w:rPr>
          <w:rFonts w:hAnsi="宋体" w:cs="Times New Roman"/>
        </w:rPr>
        <w:t>”</w:t>
      </w:r>
      <w:r>
        <w:rPr>
          <w:rFonts w:ascii="Times New Roman" w:hAnsi="Times New Roman" w:cs="Times New Roman"/>
        </w:rPr>
        <w:t>，</w:t>
      </w:r>
      <w:r w:rsidRPr="006A390D">
        <w:rPr>
          <w:rFonts w:ascii="Times New Roman" w:hAnsi="Times New Roman" w:cs="Times New Roman"/>
        </w:rPr>
        <w:t>阅读想象文学更需要一种</w:t>
      </w:r>
      <w:r w:rsidRPr="006A390D">
        <w:rPr>
          <w:rFonts w:hAnsi="宋体" w:cs="Times New Roman"/>
        </w:rPr>
        <w:t>“</w:t>
      </w:r>
      <w:r w:rsidRPr="006A390D">
        <w:rPr>
          <w:rFonts w:ascii="Times New Roman" w:hAnsi="Times New Roman" w:cs="Times New Roman"/>
        </w:rPr>
        <w:t>带着活力的热情</w:t>
      </w:r>
      <w:r w:rsidRPr="006A390D">
        <w:rPr>
          <w:rFonts w:hAnsi="宋体" w:cs="Times New Roman"/>
        </w:rPr>
        <w:t>”</w:t>
      </w:r>
      <w:r>
        <w:rPr>
          <w:rFonts w:ascii="Times New Roman" w:hAnsi="Times New Roman" w:cs="Times New Roman"/>
        </w:rPr>
        <w:t>，</w:t>
      </w:r>
      <w:r w:rsidRPr="006A390D">
        <w:rPr>
          <w:rFonts w:ascii="Times New Roman" w:hAnsi="Times New Roman" w:cs="Times New Roman"/>
        </w:rPr>
        <w:t>读者要打开心灵</w:t>
      </w:r>
      <w:r>
        <w:rPr>
          <w:rFonts w:ascii="Times New Roman" w:hAnsi="Times New Roman" w:cs="Times New Roman"/>
        </w:rPr>
        <w:t>，</w:t>
      </w:r>
      <w:r w:rsidRPr="006A390D">
        <w:rPr>
          <w:rFonts w:ascii="Times New Roman" w:hAnsi="Times New Roman" w:cs="Times New Roman"/>
        </w:rPr>
        <w:t>接纳它</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想象文学要依赖文字中的言外之意</w:t>
      </w:r>
      <w:r>
        <w:rPr>
          <w:rFonts w:ascii="Times New Roman" w:hAnsi="Times New Roman" w:cs="Times New Roman"/>
        </w:rPr>
        <w:t>，</w:t>
      </w:r>
      <w:r w:rsidRPr="006A390D">
        <w:rPr>
          <w:rFonts w:ascii="Times New Roman" w:hAnsi="Times New Roman" w:cs="Times New Roman"/>
        </w:rPr>
        <w:t>来增加文章的丰富性与渲染力</w:t>
      </w:r>
      <w:r>
        <w:rPr>
          <w:rFonts w:ascii="Times New Roman" w:hAnsi="Times New Roman" w:cs="Times New Roman"/>
        </w:rPr>
        <w:t>；</w:t>
      </w:r>
      <w:r w:rsidRPr="006A390D">
        <w:rPr>
          <w:rFonts w:ascii="Times New Roman" w:hAnsi="Times New Roman" w:cs="Times New Roman"/>
        </w:rPr>
        <w:t>论说性作品的逻辑目标则是完全清晰</w:t>
      </w:r>
      <w:r>
        <w:rPr>
          <w:rFonts w:ascii="Times New Roman" w:hAnsi="Times New Roman" w:cs="Times New Roman"/>
        </w:rPr>
        <w:t>，</w:t>
      </w:r>
      <w:r w:rsidRPr="006A390D">
        <w:rPr>
          <w:rFonts w:ascii="Times New Roman" w:hAnsi="Times New Roman" w:cs="Times New Roman"/>
        </w:rPr>
        <w:t>毫无言外之意的解说</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B</w:t>
      </w:r>
      <w:r>
        <w:rPr>
          <w:rFonts w:ascii="Times New Roman" w:hAnsi="Times New Roman" w:cs="Times New Roman"/>
        </w:rPr>
        <w:t xml:space="preserve"> </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B</w:t>
      </w:r>
      <w:r w:rsidRPr="006A390D">
        <w:rPr>
          <w:rFonts w:ascii="Times New Roman" w:eastAsia="仿宋_GB2312" w:hAnsi="Times New Roman" w:cs="Times New Roman"/>
        </w:rPr>
        <w:t>项表述过于绝对，文中对</w:t>
      </w:r>
      <w:r w:rsidRPr="006A390D">
        <w:rPr>
          <w:rFonts w:hAnsi="宋体" w:cs="Times New Roman"/>
        </w:rPr>
        <w:t>“</w:t>
      </w:r>
      <w:r w:rsidRPr="006A390D">
        <w:rPr>
          <w:rFonts w:ascii="Times New Roman" w:eastAsia="仿宋_GB2312" w:hAnsi="Times New Roman" w:cs="Times New Roman"/>
        </w:rPr>
        <w:t>这两种作品的阅读对心智的诉求</w:t>
      </w:r>
      <w:r w:rsidRPr="006A390D">
        <w:rPr>
          <w:rFonts w:hAnsi="宋体" w:cs="Times New Roman"/>
        </w:rPr>
        <w:t>”</w:t>
      </w:r>
      <w:r w:rsidRPr="006A390D">
        <w:rPr>
          <w:rFonts w:ascii="Times New Roman" w:eastAsia="仿宋_GB2312" w:hAnsi="Times New Roman" w:cs="Times New Roman"/>
        </w:rPr>
        <w:t>的表述是</w:t>
      </w:r>
      <w:r w:rsidRPr="006A390D">
        <w:rPr>
          <w:rFonts w:hAnsi="宋体" w:cs="Times New Roman"/>
        </w:rPr>
        <w:t>“</w:t>
      </w:r>
      <w:r w:rsidRPr="006A390D">
        <w:rPr>
          <w:rFonts w:ascii="Times New Roman" w:eastAsia="仿宋_GB2312" w:hAnsi="Times New Roman" w:cs="Times New Roman"/>
        </w:rPr>
        <w:t>这并不是说我们在思考时用不上想象力，或我们的感官经验完全独立于理性的洞察与反应之外，关键在强调哪一方面的问题而已。小说主要是运用想象力，这也是为什么称之为想象文学的原因，这与理性的科学或哲学相反</w:t>
      </w:r>
      <w:r w:rsidRPr="006A390D">
        <w:rPr>
          <w:rFonts w:hAnsi="宋体" w:cs="Times New Roman"/>
        </w:rPr>
        <w:t>”</w:t>
      </w:r>
      <w:r w:rsidRPr="006A390D">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hAnsi="Times New Roman" w:cs="Times New Roman"/>
        </w:rPr>
        <w:t>根据原文</w:t>
      </w:r>
      <w:r>
        <w:rPr>
          <w:rFonts w:ascii="Times New Roman" w:hAnsi="Times New Roman" w:cs="Times New Roman"/>
        </w:rPr>
        <w:t>，</w:t>
      </w:r>
      <w:r w:rsidRPr="006A390D">
        <w:rPr>
          <w:rFonts w:ascii="Times New Roman" w:hAnsi="Times New Roman" w:cs="Times New Roman"/>
        </w:rPr>
        <w:t>针对</w:t>
      </w:r>
      <w:r w:rsidRPr="006A390D">
        <w:rPr>
          <w:rFonts w:hAnsi="宋体" w:cs="Times New Roman"/>
        </w:rPr>
        <w:t>“</w:t>
      </w:r>
      <w:r w:rsidRPr="006A390D">
        <w:rPr>
          <w:rFonts w:ascii="Times New Roman" w:hAnsi="Times New Roman" w:cs="Times New Roman"/>
        </w:rPr>
        <w:t>想象文学</w:t>
      </w:r>
      <w:r w:rsidRPr="006A390D">
        <w:rPr>
          <w:rFonts w:hAnsi="宋体" w:cs="Times New Roman"/>
        </w:rPr>
        <w:t>”</w:t>
      </w:r>
      <w:r w:rsidRPr="006A390D">
        <w:rPr>
          <w:rFonts w:ascii="Times New Roman" w:hAnsi="Times New Roman" w:cs="Times New Roman"/>
        </w:rPr>
        <w:t>的阅读提出两条建议</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不要抗拒想象文学带给你的影响力</w:t>
      </w:r>
      <w:r>
        <w:rPr>
          <w:rFonts w:ascii="Times New Roman" w:hAnsi="Times New Roman" w:cs="Times New Roman"/>
        </w:rPr>
        <w:t>(</w:t>
      </w:r>
      <w:r w:rsidRPr="006A390D">
        <w:rPr>
          <w:rFonts w:ascii="Times New Roman" w:hAnsi="Times New Roman" w:cs="Times New Roman"/>
        </w:rPr>
        <w:t>如回答</w:t>
      </w:r>
      <w:r w:rsidRPr="006A390D">
        <w:rPr>
          <w:rFonts w:hAnsi="宋体" w:cs="Times New Roman"/>
        </w:rPr>
        <w:t>“</w:t>
      </w:r>
      <w:r w:rsidRPr="006A390D">
        <w:rPr>
          <w:rFonts w:ascii="Times New Roman" w:hAnsi="Times New Roman" w:cs="Times New Roman"/>
        </w:rPr>
        <w:t>我们一定得打开心灵</w:t>
      </w:r>
      <w:r>
        <w:rPr>
          <w:rFonts w:ascii="Times New Roman" w:hAnsi="Times New Roman" w:cs="Times New Roman"/>
        </w:rPr>
        <w:t>，</w:t>
      </w:r>
      <w:r w:rsidRPr="006A390D">
        <w:rPr>
          <w:rFonts w:ascii="Times New Roman" w:hAnsi="Times New Roman" w:cs="Times New Roman"/>
        </w:rPr>
        <w:t>接纳它</w:t>
      </w:r>
      <w:r w:rsidRPr="006A390D">
        <w:rPr>
          <w:rFonts w:hAnsi="宋体" w:cs="Times New Roman"/>
        </w:rPr>
        <w:t>”</w:t>
      </w:r>
      <w:r w:rsidRPr="006A390D">
        <w:rPr>
          <w:rFonts w:ascii="Times New Roman" w:hAnsi="Times New Roman" w:cs="Times New Roman"/>
        </w:rPr>
        <w:t>或者</w:t>
      </w:r>
      <w:r w:rsidRPr="006A390D">
        <w:rPr>
          <w:rFonts w:hAnsi="宋体" w:cs="Times New Roman"/>
        </w:rPr>
        <w:t>“</w:t>
      </w:r>
      <w:r w:rsidRPr="006A390D">
        <w:rPr>
          <w:rFonts w:ascii="Times New Roman" w:hAnsi="Times New Roman" w:cs="Times New Roman"/>
        </w:rPr>
        <w:t>应该尽可能去除我们体验这种深刻感受的阻碍</w:t>
      </w:r>
      <w:r w:rsidRPr="006A390D">
        <w:rPr>
          <w:rFonts w:hAnsi="宋体" w:cs="Times New Roman"/>
        </w:rPr>
        <w:t>”</w:t>
      </w:r>
      <w:r w:rsidRPr="006A390D">
        <w:rPr>
          <w:rFonts w:ascii="Times New Roman" w:hAnsi="Times New Roman" w:cs="Times New Roman"/>
        </w:rPr>
        <w:t>也可</w:t>
      </w:r>
      <w:r>
        <w:rPr>
          <w:rFonts w:ascii="Times New Roman" w:hAnsi="Times New Roman" w:cs="Times New Roman"/>
        </w:rPr>
        <w:t>)</w:t>
      </w:r>
      <w:r>
        <w:rPr>
          <w:rFonts w:ascii="Times New Roman" w:hAnsi="Times New Roman" w:cs="Times New Roman"/>
        </w:rPr>
        <w:t>。</w:t>
      </w:r>
    </w:p>
    <w:p w:rsidR="00F6239E" w:rsidRPr="006A390D" w:rsidRDefault="006A390D" w:rsidP="00EF1043">
      <w:pPr>
        <w:spacing w:line="360" w:lineRule="auto"/>
      </w:pPr>
      <w:r>
        <w:t>(</w:t>
      </w:r>
      <w:r w:rsidRPr="006A390D">
        <w:t>2</w:t>
      </w:r>
      <w:r>
        <w:t>)</w:t>
      </w:r>
      <w:r w:rsidRPr="006A390D">
        <w:t>在想象文学中</w:t>
      </w:r>
      <w:r>
        <w:t>，</w:t>
      </w:r>
      <w:r w:rsidRPr="006A390D">
        <w:t>不要去找共识</w:t>
      </w:r>
      <w:r>
        <w:t>、</w:t>
      </w:r>
      <w:r w:rsidRPr="006A390D">
        <w:t>主旨或论述</w:t>
      </w:r>
      <w:r>
        <w:t>。</w:t>
      </w:r>
      <w:bookmarkStart w:id="0" w:name="_GoBack"/>
      <w:bookmarkEnd w:id="0"/>
    </w:p>
    <w:sectPr w:rsidR="00F6239E" w:rsidRPr="006A390D"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C05" w:rsidRDefault="008E7C05" w:rsidP="00436DE9">
      <w:r>
        <w:separator/>
      </w:r>
    </w:p>
  </w:endnote>
  <w:endnote w:type="continuationSeparator" w:id="0">
    <w:p w:rsidR="008E7C05" w:rsidRDefault="008E7C05"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C05" w:rsidRDefault="008E7C05" w:rsidP="00436DE9">
      <w:r>
        <w:separator/>
      </w:r>
    </w:p>
  </w:footnote>
  <w:footnote w:type="continuationSeparator" w:id="0">
    <w:p w:rsidR="008E7C05" w:rsidRDefault="008E7C05"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202107"/>
    <w:rsid w:val="00214F97"/>
    <w:rsid w:val="00436DE9"/>
    <w:rsid w:val="00566AB2"/>
    <w:rsid w:val="006745DA"/>
    <w:rsid w:val="006A390D"/>
    <w:rsid w:val="007479D3"/>
    <w:rsid w:val="008E7C05"/>
    <w:rsid w:val="00A522F0"/>
    <w:rsid w:val="00D63A4D"/>
    <w:rsid w:val="00D9403B"/>
    <w:rsid w:val="00EB3317"/>
    <w:rsid w:val="00EE1D93"/>
    <w:rsid w:val="00EF1043"/>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798</Words>
  <Characters>4549</Characters>
  <Application>Microsoft Office Word</Application>
  <DocSecurity>0</DocSecurity>
  <Lines>37</Lines>
  <Paragraphs>10</Paragraphs>
  <ScaleCrop>false</ScaleCrop>
  <Company>Microsoft China</Company>
  <LinksUpToDate>false</LinksUpToDate>
  <CharactersWithSpaces>5337</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9</cp:revision>
  <dcterms:created xsi:type="dcterms:W3CDTF">2019-09-24T06:42:00Z</dcterms:created>
  <dcterms:modified xsi:type="dcterms:W3CDTF">2019-09-25T08:35:00Z</dcterms:modified>
</cp:coreProperties>
</file>